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F35D0" w:rsidR="00404CC3" w:rsidRDefault="00404CC3" w14:paraId="50442334" w14:textId="77777777"/>
    <w:tbl>
      <w:tblPr>
        <w:tblW w:w="902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30"/>
        <w:gridCol w:w="3918"/>
        <w:gridCol w:w="3878"/>
      </w:tblGrid>
      <w:tr w:rsidRPr="007A5134" w:rsidR="00885DFC" w:rsidTr="12FBAFD9" w14:paraId="3B0B3B21" w14:textId="77777777">
        <w:trPr>
          <w:trHeight w:val="300"/>
        </w:trPr>
        <w:tc>
          <w:tcPr>
            <w:tcW w:w="1230" w:type="dxa"/>
            <w:tcBorders>
              <w:top w:val="nil"/>
              <w:left w:val="nil"/>
              <w:bottom w:val="nil"/>
              <w:right w:val="nil"/>
            </w:tcBorders>
            <w:shd w:val="clear" w:color="auto" w:fill="auto"/>
            <w:tcMar/>
            <w:hideMark/>
          </w:tcPr>
          <w:p w:rsidR="0052369B" w:rsidP="006037E2" w:rsidRDefault="0052369B" w14:paraId="1092CB2C" w14:textId="77777777">
            <w:pPr>
              <w:rPr>
                <w:b/>
                <w:bCs/>
                <w:lang w:eastAsia="nl-NL"/>
              </w:rPr>
            </w:pPr>
          </w:p>
          <w:p w:rsidRPr="007A5134" w:rsidR="00885DFC" w:rsidP="006037E2" w:rsidRDefault="00885DFC" w14:paraId="06A51779" w14:textId="5668E129">
            <w:pPr>
              <w:rPr>
                <w:rFonts w:ascii="Times New Roman" w:hAnsi="Times New Roman"/>
                <w:sz w:val="24"/>
                <w:szCs w:val="24"/>
                <w:lang w:eastAsia="nl-NL"/>
              </w:rPr>
            </w:pPr>
            <w:r w:rsidRPr="00C04607">
              <w:rPr>
                <w:b/>
                <w:bCs/>
                <w:lang w:eastAsia="nl-NL"/>
              </w:rPr>
              <w:t>Aan</w:t>
            </w:r>
            <w:r w:rsidRPr="007A5134">
              <w:rPr>
                <w:lang w:eastAsia="nl-NL"/>
              </w:rPr>
              <w:t>: </w:t>
            </w:r>
          </w:p>
        </w:tc>
        <w:tc>
          <w:tcPr>
            <w:tcW w:w="3918" w:type="dxa"/>
            <w:tcBorders>
              <w:top w:val="nil"/>
              <w:left w:val="nil"/>
              <w:bottom w:val="nil"/>
              <w:right w:val="nil"/>
            </w:tcBorders>
            <w:shd w:val="clear" w:color="auto" w:fill="auto"/>
            <w:tcMar/>
            <w:hideMark/>
          </w:tcPr>
          <w:p w:rsidR="00885DFC" w:rsidP="00A0581F" w:rsidRDefault="00885DFC" w14:paraId="0F23A8DB" w14:textId="77777777">
            <w:pPr>
              <w:rPr>
                <w:lang w:eastAsia="nl-NL"/>
              </w:rPr>
            </w:pPr>
          </w:p>
          <w:p w:rsidR="0052369B" w:rsidP="00A0581F" w:rsidRDefault="0052369B" w14:paraId="306A3918" w14:textId="66119D5E">
            <w:pPr>
              <w:rPr>
                <w:lang w:eastAsia="nl-NL"/>
              </w:rPr>
            </w:pPr>
            <w:r>
              <w:rPr>
                <w:lang w:eastAsia="nl-NL"/>
              </w:rPr>
              <w:t>Bureau Energieprojecten</w:t>
            </w:r>
          </w:p>
        </w:tc>
        <w:tc>
          <w:tcPr>
            <w:tcW w:w="3878" w:type="dxa"/>
            <w:tcBorders>
              <w:top w:val="nil"/>
              <w:left w:val="nil"/>
              <w:bottom w:val="nil"/>
              <w:right w:val="nil"/>
            </w:tcBorders>
            <w:shd w:val="clear" w:color="auto" w:fill="auto"/>
            <w:tcMar/>
          </w:tcPr>
          <w:p w:rsidR="0052369B" w:rsidP="00404CC3" w:rsidRDefault="0052369B" w14:paraId="70C779DD" w14:textId="77777777">
            <w:pPr>
              <w:jc w:val="right"/>
            </w:pPr>
          </w:p>
          <w:p w:rsidRPr="007A5134" w:rsidR="00885DFC" w:rsidP="00404CC3" w:rsidRDefault="00885DFC" w14:paraId="2A312954" w14:textId="50BCA9B6">
            <w:pPr>
              <w:jc w:val="right"/>
              <w:rPr>
                <w:rFonts w:ascii="Times New Roman" w:hAnsi="Times New Roman"/>
                <w:sz w:val="24"/>
                <w:szCs w:val="24"/>
                <w:lang w:eastAsia="nl-NL"/>
              </w:rPr>
            </w:pPr>
            <w:r>
              <w:t>Borssele, 4 april 2024</w:t>
            </w:r>
          </w:p>
        </w:tc>
      </w:tr>
      <w:tr w:rsidRPr="007A5134" w:rsidR="00885DFC" w:rsidTr="12FBAFD9" w14:paraId="295383CB" w14:textId="77777777">
        <w:trPr>
          <w:trHeight w:val="300"/>
        </w:trPr>
        <w:tc>
          <w:tcPr>
            <w:tcW w:w="1230" w:type="dxa"/>
            <w:tcBorders>
              <w:top w:val="nil"/>
              <w:left w:val="nil"/>
              <w:bottom w:val="nil"/>
              <w:right w:val="nil"/>
            </w:tcBorders>
            <w:shd w:val="clear" w:color="auto" w:fill="auto"/>
            <w:tcMar/>
          </w:tcPr>
          <w:p w:rsidR="00885DFC" w:rsidP="006037E2" w:rsidRDefault="00885DFC" w14:paraId="523DD5EA" w14:textId="77777777">
            <w:pPr>
              <w:rPr>
                <w:b/>
                <w:bCs/>
                <w:lang w:eastAsia="nl-NL"/>
              </w:rPr>
            </w:pPr>
          </w:p>
          <w:p w:rsidRPr="00C04607" w:rsidR="00404CC3" w:rsidP="006037E2" w:rsidRDefault="00404CC3" w14:paraId="47108547" w14:textId="77777777">
            <w:pPr>
              <w:rPr>
                <w:b/>
                <w:bCs/>
                <w:lang w:eastAsia="nl-NL"/>
              </w:rPr>
            </w:pPr>
          </w:p>
        </w:tc>
        <w:tc>
          <w:tcPr>
            <w:tcW w:w="3918" w:type="dxa"/>
            <w:tcBorders>
              <w:top w:val="nil"/>
              <w:left w:val="nil"/>
              <w:bottom w:val="nil"/>
              <w:right w:val="nil"/>
            </w:tcBorders>
            <w:shd w:val="clear" w:color="auto" w:fill="auto"/>
            <w:tcMar/>
          </w:tcPr>
          <w:p w:rsidR="00885DFC" w:rsidP="00A0581F" w:rsidRDefault="00E60FFA" w14:paraId="680CA7F6" w14:textId="216499A0">
            <w:pPr>
              <w:rPr>
                <w:lang w:eastAsia="nl-NL"/>
              </w:rPr>
            </w:pPr>
            <w:r w:rsidRPr="00E60FFA">
              <w:rPr>
                <w:lang w:eastAsia="nl-NL"/>
              </w:rPr>
              <w:t>bureauenergieprojecten@minezk.nl</w:t>
            </w:r>
          </w:p>
        </w:tc>
        <w:tc>
          <w:tcPr>
            <w:tcW w:w="3878" w:type="dxa"/>
            <w:tcBorders>
              <w:top w:val="nil"/>
              <w:left w:val="nil"/>
              <w:bottom w:val="nil"/>
              <w:right w:val="nil"/>
            </w:tcBorders>
            <w:shd w:val="clear" w:color="auto" w:fill="auto"/>
            <w:tcMar/>
          </w:tcPr>
          <w:p w:rsidR="00885DFC" w:rsidP="00A0581F" w:rsidRDefault="00885DFC" w14:paraId="5FD5D4D9" w14:textId="5520D809">
            <w:pPr>
              <w:rPr>
                <w:lang w:eastAsia="nl-NL"/>
              </w:rPr>
            </w:pPr>
          </w:p>
        </w:tc>
      </w:tr>
    </w:tbl>
    <w:p w:rsidR="006D3D61" w:rsidP="004F03B3" w:rsidRDefault="006D3D61" w14:paraId="34995EDE" w14:textId="09516689">
      <w:pPr>
        <w:tabs>
          <w:tab w:val="left" w:pos="1276"/>
        </w:tabs>
      </w:pPr>
      <w:r>
        <w:t xml:space="preserve">Betreft: </w:t>
      </w:r>
      <w:r>
        <w:tab/>
      </w:r>
      <w:r w:rsidR="00C04607">
        <w:t xml:space="preserve">Reactie op </w:t>
      </w:r>
      <w:r w:rsidR="004954FE">
        <w:t xml:space="preserve"> Notitie Reikwijdte en Detailniveau - Programma VAWOZ 2031-2040</w:t>
      </w:r>
    </w:p>
    <w:p w:rsidR="006D3D61" w:rsidP="006D3D61" w:rsidRDefault="006D3D61" w14:paraId="7AD94349" w14:textId="77777777"/>
    <w:p w:rsidR="003F59C5" w:rsidP="006D3D61" w:rsidRDefault="003F59C5" w14:paraId="74ECEC55" w14:textId="77777777">
      <w:pPr>
        <w:rPr/>
      </w:pPr>
    </w:p>
    <w:p w:rsidR="00C67BD6" w:rsidP="12FBAFD9" w:rsidRDefault="00A2142B" w14:paraId="4E0F9FD9" w14:textId="49C46398">
      <w:pPr>
        <w:pStyle w:val="Normal"/>
        <w:rPr/>
      </w:pPr>
      <w:r w:rsidRPr="12FBAFD9" w:rsidR="00CB0A82">
        <w:rPr>
          <w:i w:val="1"/>
          <w:iCs w:val="1"/>
        </w:rPr>
        <w:t>notitie</w:t>
      </w:r>
      <w:r w:rsidRPr="12FBAFD9" w:rsidR="00CB0A82">
        <w:rPr>
          <w:i w:val="1"/>
          <w:iCs w:val="1"/>
        </w:rPr>
        <w:t xml:space="preserve"> NRD </w:t>
      </w:r>
      <w:r w:rsidR="52372D6E">
        <w:rPr/>
        <w:t>Geachte heer / mevrouw</w:t>
      </w:r>
    </w:p>
    <w:p w:rsidR="00C67BD6" w:rsidP="00AD03F3" w:rsidRDefault="00A2142B" w14:noSpellErr="1" w14:paraId="56FB059B" w14:textId="16808CDB">
      <w:pPr>
        <w:rPr/>
      </w:pPr>
      <w:r w:rsidR="52372D6E">
        <w:rPr/>
        <w:t xml:space="preserve">Hierbij de reactie van de dorpsraad Borssele op de </w:t>
      </w:r>
      <w:r w:rsidRPr="12FBAFD9" w:rsidR="52372D6E">
        <w:rPr>
          <w:i w:val="1"/>
          <w:iCs w:val="1"/>
        </w:rPr>
        <w:t>concept notitie NRD - Programma VAWOZ 2031-2040</w:t>
      </w:r>
      <w:r w:rsidR="52372D6E">
        <w:rPr/>
        <w:t>.</w:t>
      </w:r>
    </w:p>
    <w:p w:rsidR="00C67BD6" w:rsidP="00AD03F3" w:rsidRDefault="00A2142B" w14:noSpellErr="1" w14:paraId="71D4CFAF" w14:textId="6EB92155">
      <w:pPr>
        <w:rPr/>
      </w:pPr>
    </w:p>
    <w:p w:rsidR="00C67BD6" w:rsidP="00AD03F3" w:rsidRDefault="00A2142B" w14:noSpellErr="1" w14:paraId="1A68AD4C" w14:textId="3AF79889">
      <w:pPr>
        <w:rPr/>
      </w:pPr>
      <w:r w:rsidRPr="12FBAFD9" w:rsidR="52372D6E">
        <w:rPr>
          <w:rFonts w:ascii="Aptos Display" w:hAnsi="Aptos Display" w:eastAsia="" w:cs="" w:asciiTheme="majorAscii" w:hAnsiTheme="majorAscii" w:eastAsiaTheme="majorEastAsia" w:cstheme="majorBidi"/>
          <w:b w:val="1"/>
          <w:bCs w:val="1"/>
          <w:color w:val="3A7C22" w:themeColor="accent6" w:themeTint="FF" w:themeShade="BF"/>
          <w:sz w:val="24"/>
          <w:szCs w:val="24"/>
        </w:rPr>
        <w:t>Onderschrijving van toekomstige problemen</w:t>
      </w:r>
    </w:p>
    <w:p w:rsidR="00C67BD6" w:rsidP="12FBAFD9" w:rsidRDefault="00A2142B" w14:paraId="1ABF2194" w14:textId="02393C51">
      <w:pPr>
        <w:pStyle w:val="Normal"/>
        <w:rPr/>
      </w:pPr>
      <w:r w:rsidR="52372D6E">
        <w:rPr/>
        <w:t xml:space="preserve">In de </w:t>
      </w:r>
      <w:r w:rsidRPr="12FBAFD9" w:rsidR="52372D6E">
        <w:rPr>
          <w:i w:val="1"/>
          <w:iCs w:val="1"/>
        </w:rPr>
        <w:t xml:space="preserve">concept </w:t>
      </w:r>
      <w:r w:rsidRPr="12FBAFD9" w:rsidR="00CB0A82">
        <w:rPr>
          <w:i w:val="1"/>
          <w:iCs w:val="1"/>
        </w:rPr>
        <w:t>- Programma VAWOZ 2031-</w:t>
      </w:r>
      <w:r w:rsidRPr="12FBAFD9" w:rsidR="00CB0A82">
        <w:rPr>
          <w:i w:val="1"/>
          <w:iCs w:val="1"/>
        </w:rPr>
        <w:t>2040</w:t>
      </w:r>
      <w:r w:rsidR="00CB0A82">
        <w:rPr/>
        <w:t xml:space="preserve"> </w:t>
      </w:r>
      <w:r w:rsidR="004064A2">
        <w:rPr/>
        <w:t xml:space="preserve"> wordt</w:t>
      </w:r>
      <w:r w:rsidR="004064A2">
        <w:rPr/>
        <w:t xml:space="preserve"> gesproken over een </w:t>
      </w:r>
      <w:r w:rsidR="00C67BD6">
        <w:rPr/>
        <w:t xml:space="preserve">derde 2 GW verbinding vanuit zee naar het </w:t>
      </w:r>
      <w:r w:rsidR="00C67BD6">
        <w:rPr/>
        <w:t>Sloegebied</w:t>
      </w:r>
      <w:r w:rsidR="00C67BD6">
        <w:rPr/>
        <w:t>.</w:t>
      </w:r>
      <w:r w:rsidR="00AA6F6F">
        <w:rPr/>
        <w:t xml:space="preserve"> </w:t>
      </w:r>
      <w:r w:rsidR="00CB0A82">
        <w:rPr/>
        <w:t>Daarin</w:t>
      </w:r>
      <w:r w:rsidR="00DB6C3B">
        <w:rPr/>
        <w:t xml:space="preserve"> </w:t>
      </w:r>
      <w:r w:rsidR="00EE31B0">
        <w:rPr/>
        <w:t xml:space="preserve">worden </w:t>
      </w:r>
      <w:r w:rsidR="00CB0A82">
        <w:rPr/>
        <w:t xml:space="preserve">ook </w:t>
      </w:r>
      <w:r w:rsidR="00EE31B0">
        <w:rPr/>
        <w:t>de problemen genoemd</w:t>
      </w:r>
      <w:r w:rsidR="00C86D44">
        <w:rPr/>
        <w:t xml:space="preserve">, die verbonden zijn aan deze derde verbinding. </w:t>
      </w:r>
      <w:r w:rsidR="00C24308">
        <w:rPr/>
        <w:t xml:space="preserve">De dorpsraad onderschrijft deze problemen </w:t>
      </w:r>
      <w:r w:rsidR="00186F20">
        <w:rPr/>
        <w:t>volledig</w:t>
      </w:r>
      <w:r w:rsidR="00CB0A82">
        <w:rPr/>
        <w:t>, zoals</w:t>
      </w:r>
      <w:r w:rsidR="002A6501">
        <w:rPr/>
        <w:t>:</w:t>
      </w:r>
    </w:p>
    <w:p w:rsidR="002A6501" w:rsidP="002A6501" w:rsidRDefault="002A6501" w14:paraId="3E6667BB" w14:textId="1FA93362">
      <w:pPr>
        <w:pStyle w:val="ListParagraph"/>
        <w:numPr>
          <w:ilvl w:val="0"/>
          <w:numId w:val="3"/>
        </w:numPr>
      </w:pPr>
      <w:r>
        <w:t>De cumulatieve effecten van de aanlanding</w:t>
      </w:r>
      <w:r w:rsidR="002F7E9A">
        <w:t xml:space="preserve">. </w:t>
      </w:r>
    </w:p>
    <w:p w:rsidR="002A6501" w:rsidP="002A6501" w:rsidRDefault="008569C0" w14:paraId="24DB7848" w14:textId="3924F7A4">
      <w:pPr>
        <w:pStyle w:val="ListParagraph"/>
        <w:numPr>
          <w:ilvl w:val="0"/>
          <w:numId w:val="3"/>
        </w:numPr>
      </w:pPr>
      <w:r>
        <w:t>Het ruimtegebrek binnen het Sloegebied</w:t>
      </w:r>
      <w:r w:rsidR="002F7E9A">
        <w:t>.</w:t>
      </w:r>
    </w:p>
    <w:p w:rsidR="007C2FDF" w:rsidP="002A6501" w:rsidRDefault="00AE0391" w14:paraId="25337366" w14:textId="77777777">
      <w:pPr>
        <w:pStyle w:val="ListParagraph"/>
        <w:numPr>
          <w:ilvl w:val="0"/>
          <w:numId w:val="3"/>
        </w:numPr>
      </w:pPr>
      <w:r>
        <w:t xml:space="preserve">De </w:t>
      </w:r>
      <w:r w:rsidR="003627E5">
        <w:t xml:space="preserve">beperkte netcapaciteit rondom het Sloegebied (inclusief de </w:t>
      </w:r>
      <w:r w:rsidR="007C2FDF">
        <w:t xml:space="preserve">capaciteit van </w:t>
      </w:r>
      <w:r w:rsidR="003627E5">
        <w:t>reeds geplande</w:t>
      </w:r>
      <w:r w:rsidR="007C2FDF">
        <w:t xml:space="preserve"> infrastructuur)</w:t>
      </w:r>
    </w:p>
    <w:p w:rsidR="00AD2FDE" w:rsidP="002A6501" w:rsidRDefault="00460079" w14:paraId="7B4A7593" w14:textId="447A50C4">
      <w:pPr>
        <w:pStyle w:val="ListParagraph"/>
        <w:numPr>
          <w:ilvl w:val="0"/>
          <w:numId w:val="3"/>
        </w:numPr>
      </w:pPr>
      <w:r>
        <w:t>Voor een derde converterstation is waarschijnlijk geen ruimte binnen het Sloegebied.</w:t>
      </w:r>
    </w:p>
    <w:p w:rsidR="005D7488" w:rsidP="002A6501" w:rsidRDefault="0057412C" w14:paraId="7F2D7A14" w14:textId="4A6BBFAD">
      <w:pPr>
        <w:pStyle w:val="ListParagraph"/>
        <w:numPr>
          <w:ilvl w:val="0"/>
          <w:numId w:val="3"/>
        </w:numPr>
      </w:pPr>
      <w:r>
        <w:t xml:space="preserve">De geluidsoverlast van een converterstation. Deze geluidsoverlast komt bovenop de </w:t>
      </w:r>
      <w:r w:rsidR="00E00146">
        <w:t>reeds aanwezige geluidsoverlast, die inwoners ervaren.</w:t>
      </w:r>
    </w:p>
    <w:p w:rsidR="00DD7C5F" w:rsidP="002A6501" w:rsidRDefault="007C2FDF" w14:paraId="7E590866" w14:textId="59A79ADB">
      <w:pPr>
        <w:pStyle w:val="ListParagraph"/>
        <w:numPr>
          <w:ilvl w:val="0"/>
          <w:numId w:val="3"/>
        </w:numPr>
      </w:pPr>
      <w:r>
        <w:t xml:space="preserve">Het ontbreken </w:t>
      </w:r>
      <w:r w:rsidR="00F629B3">
        <w:t>van</w:t>
      </w:r>
      <w:r>
        <w:t xml:space="preserve"> </w:t>
      </w:r>
      <w:r w:rsidR="00DD6AF3">
        <w:t xml:space="preserve">regionaal bestuurlijk draagvlak. </w:t>
      </w:r>
      <w:r>
        <w:br/>
      </w:r>
      <w:r w:rsidR="00FA42A9">
        <w:t>(</w:t>
      </w:r>
      <w:r w:rsidR="00DD6AF3">
        <w:t xml:space="preserve">Niet alleen </w:t>
      </w:r>
      <w:r w:rsidR="00F629B3">
        <w:t>ontbreekt het</w:t>
      </w:r>
      <w:r w:rsidR="002F7E9A">
        <w:t xml:space="preserve"> volgens ons</w:t>
      </w:r>
      <w:r w:rsidR="00F629B3">
        <w:t xml:space="preserve"> aan bestuurlijk draagvlak, ook </w:t>
      </w:r>
      <w:r w:rsidR="00881616">
        <w:t xml:space="preserve">bij de inwoners, die geraakt worden door deze ontwikkelingen </w:t>
      </w:r>
      <w:r w:rsidR="00AD2FDE">
        <w:t>ontbreekt het aan draagvlak</w:t>
      </w:r>
      <w:r w:rsidR="00CC730F">
        <w:t>)</w:t>
      </w:r>
      <w:r w:rsidR="00AD2FDE">
        <w:t>.</w:t>
      </w:r>
    </w:p>
    <w:p w:rsidR="00ED6A64" w:rsidP="00ED6A64" w:rsidRDefault="00ED6A64" w14:paraId="05C0A6BC" w14:textId="10E0669B">
      <w:pPr>
        <w:pStyle w:val="Heading2"/>
      </w:pPr>
    </w:p>
    <w:p w:rsidR="00ED6A64" w:rsidP="60BD51A3" w:rsidRDefault="0BBA71D9" w14:paraId="24F495B4" w14:textId="14F3F96E">
      <w:r w:rsidRPr="60BD51A3">
        <w:rPr>
          <w:rFonts w:asciiTheme="majorHAnsi" w:hAnsiTheme="majorHAnsi" w:eastAsiaTheme="majorEastAsia" w:cstheme="majorBidi"/>
          <w:b/>
          <w:bCs/>
          <w:color w:val="3A7C22" w:themeColor="accent6" w:themeShade="BF"/>
          <w:sz w:val="24"/>
          <w:szCs w:val="24"/>
        </w:rPr>
        <w:t>Verzoek om verduidelijking</w:t>
      </w:r>
    </w:p>
    <w:p w:rsidR="00ED6A64" w:rsidP="60BD51A3" w:rsidRDefault="0BBA71D9" w14:paraId="738B8E26" w14:textId="24764DDD">
      <w:r>
        <w:t>In de bijlage “Integratie elektrische aanlanding” staat de volgende zin opgenomen in het stukje m.b.t. Cluster Zeeland: “Zonder inzet van flexibiliteitsbronnen zijn met de huidige plannen voor aanlanding van wind op zee tot 2031 al nieuwe hoogspanningsverbindingen noodzakelijk.”. Wij verzoeken u deze zin verder toe te lichten. Betekent dit letterlijk dat er, zonder de bouw van kerncentrales, alleen uitgaande van de aanlanding wind op zee tot 2031 al extra hoogspanningsverbindingen noodzakelijk zijn?</w:t>
      </w:r>
    </w:p>
    <w:p w:rsidR="00ED6A64" w:rsidP="60BD51A3" w:rsidRDefault="00ED6A64" w14:paraId="3BF6146B" w14:textId="19E057BA"/>
    <w:p w:rsidR="00ED6A64" w:rsidP="60BD51A3" w:rsidRDefault="0BBA71D9" w14:paraId="5E0362C2" w14:textId="1C8C09A1">
      <w:pPr>
        <w:rPr>
          <w:rFonts w:asciiTheme="majorHAnsi" w:hAnsiTheme="majorHAnsi" w:eastAsiaTheme="majorEastAsia" w:cstheme="majorBidi"/>
          <w:b/>
          <w:bCs/>
          <w:color w:val="3A7C22" w:themeColor="accent6" w:themeShade="BF"/>
          <w:sz w:val="24"/>
          <w:szCs w:val="24"/>
        </w:rPr>
      </w:pPr>
      <w:r w:rsidRPr="60BD51A3">
        <w:rPr>
          <w:rFonts w:asciiTheme="majorHAnsi" w:hAnsiTheme="majorHAnsi" w:eastAsiaTheme="majorEastAsia" w:cstheme="majorBidi"/>
          <w:b/>
          <w:bCs/>
          <w:color w:val="3A7C22" w:themeColor="accent6" w:themeShade="BF"/>
          <w:sz w:val="24"/>
          <w:szCs w:val="24"/>
        </w:rPr>
        <w:t xml:space="preserve">Waarom </w:t>
      </w:r>
      <w:r w:rsidR="005F2E2C">
        <w:rPr>
          <w:rFonts w:asciiTheme="majorHAnsi" w:hAnsiTheme="majorHAnsi" w:eastAsiaTheme="majorEastAsia" w:cstheme="majorBidi"/>
          <w:b/>
          <w:bCs/>
          <w:color w:val="3A7C22" w:themeColor="accent6" w:themeShade="BF"/>
          <w:sz w:val="24"/>
          <w:szCs w:val="24"/>
        </w:rPr>
        <w:t xml:space="preserve">sluit u het </w:t>
      </w:r>
      <w:r w:rsidRPr="60BD51A3">
        <w:rPr>
          <w:rFonts w:asciiTheme="majorHAnsi" w:hAnsiTheme="majorHAnsi" w:eastAsiaTheme="majorEastAsia" w:cstheme="majorBidi"/>
          <w:b/>
          <w:bCs/>
          <w:color w:val="3A7C22" w:themeColor="accent6" w:themeShade="BF"/>
          <w:sz w:val="24"/>
          <w:szCs w:val="24"/>
        </w:rPr>
        <w:t>Sloegebied</w:t>
      </w:r>
      <w:r w:rsidR="005F2E2C">
        <w:rPr>
          <w:rFonts w:asciiTheme="majorHAnsi" w:hAnsiTheme="majorHAnsi" w:eastAsiaTheme="majorEastAsia" w:cstheme="majorBidi"/>
          <w:b/>
          <w:bCs/>
          <w:color w:val="3A7C22" w:themeColor="accent6" w:themeShade="BF"/>
          <w:sz w:val="24"/>
          <w:szCs w:val="24"/>
        </w:rPr>
        <w:t xml:space="preserve"> niet direct uit</w:t>
      </w:r>
      <w:r w:rsidRPr="60BD51A3">
        <w:rPr>
          <w:rFonts w:asciiTheme="majorHAnsi" w:hAnsiTheme="majorHAnsi" w:eastAsiaTheme="majorEastAsia" w:cstheme="majorBidi"/>
          <w:b/>
          <w:bCs/>
          <w:color w:val="3A7C22" w:themeColor="accent6" w:themeShade="BF"/>
          <w:sz w:val="24"/>
          <w:szCs w:val="24"/>
        </w:rPr>
        <w:t>?</w:t>
      </w:r>
    </w:p>
    <w:p w:rsidR="00ED6A64" w:rsidP="60BD51A3" w:rsidRDefault="0BBA71D9" w14:paraId="6A226964" w14:textId="1B72F1F3">
      <w:r>
        <w:t xml:space="preserve">Wij verzoeken u toe te lichten waarom überhaupt het Sloegebied </w:t>
      </w:r>
      <w:r w:rsidR="00E13E8B">
        <w:t>nog</w:t>
      </w:r>
      <w:r>
        <w:t xml:space="preserve"> wordt meegenomen in </w:t>
      </w:r>
      <w:r w:rsidR="00E13E8B">
        <w:t>de verdere procedure</w:t>
      </w:r>
      <w:r w:rsidR="0076217A">
        <w:t>, als zijnde een potentiële locatie</w:t>
      </w:r>
      <w:r>
        <w:t xml:space="preserve">. </w:t>
      </w:r>
    </w:p>
    <w:p w:rsidR="00ED6A64" w:rsidP="60BD51A3" w:rsidRDefault="476C2074" w14:paraId="7779CB25" w14:textId="747B45CD">
      <w:pPr>
        <w:pStyle w:val="ListParagraph"/>
        <w:numPr>
          <w:ilvl w:val="0"/>
          <w:numId w:val="1"/>
        </w:numPr>
      </w:pPr>
      <w:r>
        <w:t>Absoluut nodig, u</w:t>
      </w:r>
      <w:r w:rsidR="46F6276C">
        <w:t>itgaande van benodigd aantal verbindingen</w:t>
      </w:r>
      <w:r w:rsidR="5962BFC1">
        <w:t>?</w:t>
      </w:r>
      <w:r w:rsidR="46F6276C">
        <w:t xml:space="preserve"> </w:t>
      </w:r>
      <w:r w:rsidR="00ED6A64">
        <w:br/>
      </w:r>
      <w:r w:rsidR="1AB1FD4B">
        <w:t xml:space="preserve">Uw conclusie: “… De tien elektrische verbindingen die onderzocht worden in </w:t>
      </w:r>
      <w:proofErr w:type="spellStart"/>
      <w:r w:rsidR="1AB1FD4B">
        <w:t>pVAWOZ</w:t>
      </w:r>
      <w:proofErr w:type="spellEnd"/>
      <w:r w:rsidR="1AB1FD4B">
        <w:t xml:space="preserve"> vallen binnen de bandbreedte van de scenario’s. In het scenario Doorvoer naar buitenland zijn meer dan tien extra verbindingen nodig. In de overige scenario’s zijn minder dan tien extra verbindingen van 2 GW nodig (twee tot zeven). Dit betekent dat de tien extra verbindingen waarnaar gezocht wordt in de meeste gevallen voldoende zijn, maar dat het wel belangrijk is om goed na te denken waar de elektriciteit voor gebruikt wordt voordat er daadwerkelijk een keuze gemaakt wordt over het aantal elektrische verbindingen dat gerealiseerd gaat worden. …”</w:t>
      </w:r>
      <w:r w:rsidR="00ED6A64">
        <w:br/>
      </w:r>
      <w:r w:rsidR="6827E6F5">
        <w:t xml:space="preserve">Met alle respect, </w:t>
      </w:r>
      <w:r w:rsidR="4CDFBC0C">
        <w:t xml:space="preserve">als </w:t>
      </w:r>
      <w:r w:rsidR="00BD28F9">
        <w:t>u</w:t>
      </w:r>
      <w:r w:rsidR="4CDFBC0C">
        <w:t xml:space="preserve"> serieus rekening houdt met alle scenario’s dient u 13 extra verbindingen te zoeken, doet u dit niet dan zijn 7 verbindingen voldoende. </w:t>
      </w:r>
      <w:r w:rsidR="26BE930D">
        <w:t>Dus dit kan geen doorslaggevend argument zijn.</w:t>
      </w:r>
    </w:p>
    <w:p w:rsidR="00ED6A64" w:rsidRDefault="26BE930D" w14:paraId="38DBA7A7" w14:textId="70181D29">
      <w:pPr>
        <w:pStyle w:val="ListParagraph"/>
        <w:numPr>
          <w:ilvl w:val="0"/>
          <w:numId w:val="1"/>
        </w:numPr>
      </w:pPr>
      <w:r>
        <w:t xml:space="preserve">Als u kijkt naar de door u </w:t>
      </w:r>
      <w:r w:rsidR="72E8B08B">
        <w:t>zelf omschreven problemen in dit gebied is het toch verstandiger om gewoon te concluderen: “</w:t>
      </w:r>
      <w:r w:rsidR="00551600">
        <w:t>Het past niet meer in het S</w:t>
      </w:r>
      <w:r w:rsidR="72E8B08B">
        <w:t>loegebied.”</w:t>
      </w:r>
      <w:r w:rsidR="00F13A06">
        <w:t xml:space="preserve">. </w:t>
      </w:r>
    </w:p>
    <w:p w:rsidR="00551600" w:rsidP="00551600" w:rsidRDefault="00551600" w14:paraId="375FDA5B" w14:textId="77777777">
      <w:pPr>
        <w:pStyle w:val="ListParagraph"/>
      </w:pPr>
    </w:p>
    <w:p w:rsidR="00ED6A64" w:rsidP="60BD51A3" w:rsidRDefault="00ED6A64" w14:paraId="5DE3368C" w14:textId="4A26E0A1">
      <w:r w:rsidRPr="60BD51A3">
        <w:rPr>
          <w:rFonts w:asciiTheme="majorHAnsi" w:hAnsiTheme="majorHAnsi" w:eastAsiaTheme="majorEastAsia" w:cstheme="majorBidi"/>
          <w:b/>
          <w:bCs/>
          <w:color w:val="3A7C22" w:themeColor="accent6" w:themeShade="BF"/>
          <w:sz w:val="24"/>
          <w:szCs w:val="24"/>
        </w:rPr>
        <w:t xml:space="preserve">De afstemming met andere </w:t>
      </w:r>
      <w:proofErr w:type="spellStart"/>
      <w:r w:rsidRPr="60BD51A3">
        <w:rPr>
          <w:rFonts w:asciiTheme="majorHAnsi" w:hAnsiTheme="majorHAnsi" w:eastAsiaTheme="majorEastAsia" w:cstheme="majorBidi"/>
          <w:b/>
          <w:bCs/>
          <w:color w:val="3A7C22" w:themeColor="accent6" w:themeShade="BF"/>
          <w:sz w:val="24"/>
          <w:szCs w:val="24"/>
        </w:rPr>
        <w:t>rijksinpassingsplannen</w:t>
      </w:r>
      <w:proofErr w:type="spellEnd"/>
      <w:r w:rsidRPr="60BD51A3">
        <w:rPr>
          <w:rFonts w:asciiTheme="majorHAnsi" w:hAnsiTheme="majorHAnsi" w:eastAsiaTheme="majorEastAsia" w:cstheme="majorBidi"/>
          <w:b/>
          <w:bCs/>
          <w:color w:val="3A7C22" w:themeColor="accent6" w:themeShade="BF"/>
          <w:sz w:val="24"/>
          <w:szCs w:val="24"/>
        </w:rPr>
        <w:t xml:space="preserve"> in het gebied</w:t>
      </w:r>
    </w:p>
    <w:p w:rsidR="00ED6A64" w:rsidP="00ED6A64" w:rsidRDefault="00ED6A64" w14:paraId="5A83F3A6" w14:textId="23D358CF">
      <w:r>
        <w:t xml:space="preserve">Op dit moment hebben we in het Sloegebied te maken met 7 </w:t>
      </w:r>
      <w:proofErr w:type="spellStart"/>
      <w:r>
        <w:t>rijksinpassingsplannen</w:t>
      </w:r>
      <w:proofErr w:type="spellEnd"/>
      <w:r>
        <w:t xml:space="preserve">. Er is geen of onvoldoende coördinatie tussen de projecten en het ontbreekt aan een totaal overzicht. Dit is inmiddels erkend door de betrokken omgevingsmanagers / projectleiders in het </w:t>
      </w:r>
      <w:proofErr w:type="spellStart"/>
      <w:r>
        <w:t>Sloedorpenoverleg</w:t>
      </w:r>
      <w:proofErr w:type="spellEnd"/>
      <w:r w:rsidR="00805989">
        <w:rPr>
          <w:rStyle w:val="FootnoteReference"/>
        </w:rPr>
        <w:footnoteReference w:id="2"/>
      </w:r>
      <w:r>
        <w:t>.</w:t>
      </w:r>
      <w:r w:rsidR="3CDFEE3F">
        <w:t xml:space="preserve"> </w:t>
      </w:r>
      <w:r>
        <w:t xml:space="preserve">De dorpsraad is van mening dat er </w:t>
      </w:r>
      <w:r w:rsidR="002526DA">
        <w:t xml:space="preserve">bij de uitwerking van de definitieve notitie </w:t>
      </w:r>
      <w:r w:rsidR="00746AC9">
        <w:t>voor het Programma VAWOZ</w:t>
      </w:r>
      <w:r>
        <w:t xml:space="preserve"> een totaaloverzicht moet zijn uitgewerkt.</w:t>
      </w:r>
    </w:p>
    <w:p w:rsidR="60BD51A3" w:rsidP="60BD51A3" w:rsidRDefault="60BD51A3" w14:paraId="415E11FB" w14:textId="61183E00">
      <w:pPr>
        <w:pStyle w:val="Heading2"/>
      </w:pPr>
    </w:p>
    <w:p w:rsidR="004C2D07" w:rsidP="00CB5149" w:rsidRDefault="00CB5149" w14:paraId="5F58FC50" w14:textId="1B2F0871">
      <w:pPr>
        <w:pStyle w:val="Heading2"/>
      </w:pPr>
      <w:r>
        <w:t>Rol van Sloegebied in de energietransitie</w:t>
      </w:r>
    </w:p>
    <w:p w:rsidR="00CB5149" w:rsidP="00241B45" w:rsidRDefault="005030E7" w14:paraId="04D04A10" w14:textId="7ADFEA8C">
      <w:r>
        <w:t xml:space="preserve">In de </w:t>
      </w:r>
      <w:r w:rsidRPr="00E9556A">
        <w:rPr>
          <w:i/>
          <w:iCs/>
        </w:rPr>
        <w:t>concept notitie</w:t>
      </w:r>
      <w:r w:rsidR="0011332B">
        <w:rPr>
          <w:rStyle w:val="FootnoteReference"/>
          <w:i/>
          <w:iCs/>
        </w:rPr>
        <w:footnoteReference w:id="3"/>
      </w:r>
      <w:r>
        <w:t xml:space="preserve"> </w:t>
      </w:r>
      <w:r w:rsidR="00241B45">
        <w:t>wordt al vermeld</w:t>
      </w:r>
      <w:r w:rsidR="00D555C8">
        <w:t xml:space="preserve">: </w:t>
      </w:r>
      <w:r w:rsidR="00241B45">
        <w:t>“Er zijn veel</w:t>
      </w:r>
      <w:r w:rsidR="00D555C8">
        <w:t xml:space="preserve"> </w:t>
      </w:r>
      <w:r w:rsidR="00241B45">
        <w:t>lopende initiatieven in het Sloegebied, waaronder meerdere initiatieven voor grootschalige</w:t>
      </w:r>
      <w:r w:rsidR="00D555C8">
        <w:t xml:space="preserve"> </w:t>
      </w:r>
      <w:r w:rsidR="00241B45">
        <w:t>elektrolyse”</w:t>
      </w:r>
      <w:r w:rsidR="00D555C8">
        <w:t xml:space="preserve">. </w:t>
      </w:r>
    </w:p>
    <w:p w:rsidR="00E9556A" w:rsidP="00241B45" w:rsidRDefault="00A74C93" w14:paraId="20CF0338" w14:textId="3A3EFBAD">
      <w:r>
        <w:t>Er zijn niet alleen</w:t>
      </w:r>
      <w:r w:rsidR="00E9556A">
        <w:t xml:space="preserve"> </w:t>
      </w:r>
      <w:r w:rsidR="00582204">
        <w:t xml:space="preserve">initiatieven voor </w:t>
      </w:r>
      <w:r w:rsidR="00C75992">
        <w:t>elektrolyse</w:t>
      </w:r>
      <w:r w:rsidR="00E9556A">
        <w:t>, maar</w:t>
      </w:r>
      <w:r w:rsidR="00AD0936">
        <w:t xml:space="preserve"> ook </w:t>
      </w:r>
      <w:r w:rsidR="00767AC3">
        <w:t xml:space="preserve">andere </w:t>
      </w:r>
      <w:r w:rsidR="00AD0936">
        <w:t>initiatieven</w:t>
      </w:r>
      <w:r w:rsidR="00E9556A">
        <w:t xml:space="preserve"> </w:t>
      </w:r>
      <w:r>
        <w:t xml:space="preserve">op </w:t>
      </w:r>
      <w:r w:rsidR="00767AC3">
        <w:t>energie</w:t>
      </w:r>
      <w:r>
        <w:t>gebied zoals</w:t>
      </w:r>
      <w:r w:rsidR="000E5A6B">
        <w:t xml:space="preserve"> </w:t>
      </w:r>
      <w:r w:rsidR="00F10968">
        <w:t>ammoniak, batterij-opslag</w:t>
      </w:r>
      <w:r w:rsidR="005A5953">
        <w:t xml:space="preserve">. </w:t>
      </w:r>
      <w:r w:rsidR="008A7C4C">
        <w:t xml:space="preserve">De dorpsraad </w:t>
      </w:r>
      <w:r w:rsidR="00DF43E5">
        <w:t xml:space="preserve">vindt dat de </w:t>
      </w:r>
      <w:proofErr w:type="spellStart"/>
      <w:r w:rsidR="00DF43E5">
        <w:t>rijksinpassingsplannen</w:t>
      </w:r>
      <w:proofErr w:type="spellEnd"/>
      <w:r w:rsidR="00DF43E5">
        <w:t xml:space="preserve"> </w:t>
      </w:r>
      <w:r w:rsidR="00767AC3">
        <w:t xml:space="preserve">binnen het </w:t>
      </w:r>
      <w:proofErr w:type="spellStart"/>
      <w:r w:rsidR="00767AC3">
        <w:t>Sloegebied</w:t>
      </w:r>
      <w:proofErr w:type="spellEnd"/>
      <w:r w:rsidR="00767AC3">
        <w:t xml:space="preserve"> </w:t>
      </w:r>
      <w:r w:rsidR="00DF43E5">
        <w:t xml:space="preserve">niet ten koste mogen gaan van </w:t>
      </w:r>
      <w:r w:rsidR="003C1929">
        <w:t>de</w:t>
      </w:r>
      <w:r w:rsidR="00767AC3">
        <w:t>ze</w:t>
      </w:r>
      <w:r w:rsidR="003C1929">
        <w:t xml:space="preserve"> bedrijvigheid, die van belang is voor de energietransitie.</w:t>
      </w:r>
    </w:p>
    <w:p w:rsidR="003C1929" w:rsidP="00241B45" w:rsidRDefault="003C1929" w14:paraId="476AE061" w14:textId="5A1CC5A3">
      <w:r>
        <w:t>Eerder z</w:t>
      </w:r>
      <w:r w:rsidR="00383D69">
        <w:t xml:space="preserve">ouden wij willen dat de kansen </w:t>
      </w:r>
      <w:r w:rsidR="002A44D1">
        <w:t>van</w:t>
      </w:r>
      <w:r w:rsidR="00383D69">
        <w:t xml:space="preserve"> lokale initiatieven</w:t>
      </w:r>
      <w:r w:rsidR="002A44D1">
        <w:t xml:space="preserve"> voor de energietransitie</w:t>
      </w:r>
      <w:r w:rsidR="00383D69">
        <w:t xml:space="preserve"> worden meegenomen en meegewogen in het Programma VAWOZ</w:t>
      </w:r>
      <w:r w:rsidR="001C10EA">
        <w:t>.</w:t>
      </w:r>
    </w:p>
    <w:p w:rsidR="60BD51A3" w:rsidP="60BD51A3" w:rsidRDefault="60BD51A3" w14:paraId="39FD4CD7" w14:textId="38D417F9">
      <w:pPr>
        <w:rPr>
          <w:rFonts w:asciiTheme="majorHAnsi" w:hAnsiTheme="majorHAnsi" w:eastAsiaTheme="majorEastAsia" w:cstheme="majorBidi"/>
          <w:b/>
          <w:bCs/>
          <w:color w:val="3A7C22" w:themeColor="accent6" w:themeShade="BF"/>
          <w:sz w:val="24"/>
          <w:szCs w:val="24"/>
        </w:rPr>
      </w:pPr>
    </w:p>
    <w:p w:rsidR="004F1A5C" w:rsidP="004F1A5C" w:rsidRDefault="004F1A5C" w14:paraId="626ADF5D" w14:textId="77777777">
      <w:pPr>
        <w:pStyle w:val="Heading2"/>
      </w:pPr>
      <w:r>
        <w:t>Slot</w:t>
      </w:r>
    </w:p>
    <w:p w:rsidRPr="009C6997" w:rsidR="004F1A5C" w:rsidP="004F1A5C" w:rsidRDefault="004F1A5C" w14:paraId="3907E666" w14:textId="21ED60A3">
      <w:r>
        <w:t xml:space="preserve">We zouden graag onze reactie willen toelichten en bespreken in het </w:t>
      </w:r>
      <w:proofErr w:type="spellStart"/>
      <w:r>
        <w:t>Sloedorpenoverleg</w:t>
      </w:r>
      <w:proofErr w:type="spellEnd"/>
      <w:r>
        <w:t>, waarvoor we de omgevingsmanagers van de diverse energieprojecten uitnodigen.</w:t>
      </w:r>
    </w:p>
    <w:p w:rsidR="00752D56" w:rsidP="00241B45" w:rsidRDefault="00752D56" w14:paraId="74E80FB0" w14:textId="77777777"/>
    <w:p w:rsidR="0042058D" w:rsidP="00241B45" w:rsidRDefault="00B6595A" w14:paraId="2A2BC4B3" w14:textId="75168318">
      <w:r>
        <w:t>Namens d</w:t>
      </w:r>
      <w:r w:rsidR="0042058D">
        <w:t>orpsraad Borssele</w:t>
      </w:r>
    </w:p>
    <w:p w:rsidR="0042058D" w:rsidP="00241B45" w:rsidRDefault="0042058D" w14:paraId="624D8CA8" w14:textId="77777777"/>
    <w:p w:rsidRPr="00BC22F1" w:rsidR="00BC22F1" w:rsidP="00BC22F1" w:rsidRDefault="0042058D" w14:paraId="413A4C82" w14:textId="6A1EB217">
      <w:proofErr w:type="spellStart"/>
      <w:r>
        <w:t>Martie</w:t>
      </w:r>
      <w:proofErr w:type="spellEnd"/>
      <w:r>
        <w:t xml:space="preserve"> </w:t>
      </w:r>
      <w:proofErr w:type="spellStart"/>
      <w:r>
        <w:t>Karelse</w:t>
      </w:r>
      <w:proofErr w:type="spellEnd"/>
      <w:r w:rsidR="00B6595A">
        <w:br/>
      </w:r>
      <w:r w:rsidR="00B6595A">
        <w:t>secretaris dorpsraad Borssele</w:t>
      </w:r>
      <w:r w:rsidR="00B6595A">
        <w:br/>
      </w:r>
      <w:hyperlink w:history="1" r:id="rId11">
        <w:r w:rsidRPr="00DF0BB2" w:rsidR="00B6595A">
          <w:rPr>
            <w:rStyle w:val="Hyperlink"/>
          </w:rPr>
          <w:t>secretariaat@dorpsraadborssele.nl</w:t>
        </w:r>
      </w:hyperlink>
    </w:p>
    <w:sectPr w:rsidRPr="00BC22F1" w:rsidR="00BC22F1" w:rsidSect="00624301">
      <w:headerReference w:type="even" r:id="rId12"/>
      <w:headerReference w:type="default" r:id="rId13"/>
      <w:footerReference w:type="even" r:id="rId14"/>
      <w:footerReference w:type="default" r:id="rId15"/>
      <w:headerReference w:type="first" r:id="rId16"/>
      <w:footerReference w:type="first" r:id="rId17"/>
      <w:pgSz w:w="11906" w:h="16838" w:orient="portrait"/>
      <w:pgMar w:top="841" w:right="1440" w:bottom="709"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4301" w:rsidP="004D2D6B" w:rsidRDefault="00624301" w14:paraId="118EA568" w14:textId="77777777">
      <w:pPr>
        <w:spacing w:after="0" w:line="240" w:lineRule="auto"/>
      </w:pPr>
      <w:r>
        <w:separator/>
      </w:r>
    </w:p>
    <w:p w:rsidR="00624301" w:rsidRDefault="00624301" w14:paraId="286C4BCB" w14:textId="77777777"/>
  </w:endnote>
  <w:endnote w:type="continuationSeparator" w:id="0">
    <w:p w:rsidR="00624301" w:rsidP="004D2D6B" w:rsidRDefault="00624301" w14:paraId="076BCF1D" w14:textId="77777777">
      <w:pPr>
        <w:spacing w:after="0" w:line="240" w:lineRule="auto"/>
      </w:pPr>
      <w:r>
        <w:continuationSeparator/>
      </w:r>
    </w:p>
    <w:p w:rsidR="00624301" w:rsidRDefault="00624301" w14:paraId="4DF53E56" w14:textId="77777777"/>
  </w:endnote>
  <w:endnote w:type="continuationNotice" w:id="1">
    <w:p w:rsidR="00624301" w:rsidRDefault="00624301" w14:paraId="4CAB843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pto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ptos Displa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17E7" w:rsidRDefault="00A417E7" w14:paraId="36907C5A" w14:textId="77777777">
    <w:pPr>
      <w:pStyle w:val="Footer"/>
    </w:pPr>
  </w:p>
  <w:p w:rsidR="00405FDE" w:rsidRDefault="00405FDE" w14:paraId="79784B7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892" w:rsidRDefault="00B76892" w14:paraId="2812CFFC" w14:textId="77777777">
    <w:pPr>
      <w:pStyle w:val="Footer"/>
    </w:pPr>
  </w:p>
  <w:p w:rsidR="00405FDE" w:rsidRDefault="00405FDE" w14:paraId="016AC0B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ACA8CF3" w:rsidTr="00757519" w14:paraId="22C8D6D2" w14:textId="77777777">
      <w:trPr>
        <w:trHeight w:val="300"/>
      </w:trPr>
      <w:tc>
        <w:tcPr>
          <w:tcW w:w="3005" w:type="dxa"/>
        </w:tcPr>
        <w:p w:rsidR="4ACA8CF3" w:rsidP="00757519" w:rsidRDefault="4ACA8CF3" w14:paraId="76E3D7A7" w14:textId="7FFD4957">
          <w:pPr>
            <w:pStyle w:val="Header"/>
            <w:ind w:left="-115"/>
          </w:pPr>
        </w:p>
      </w:tc>
      <w:tc>
        <w:tcPr>
          <w:tcW w:w="3005" w:type="dxa"/>
        </w:tcPr>
        <w:p w:rsidR="4ACA8CF3" w:rsidP="00757519" w:rsidRDefault="4ACA8CF3" w14:paraId="2E9DAAD7" w14:textId="3297EC4E">
          <w:pPr>
            <w:pStyle w:val="Header"/>
            <w:jc w:val="center"/>
          </w:pPr>
        </w:p>
      </w:tc>
      <w:tc>
        <w:tcPr>
          <w:tcW w:w="3005" w:type="dxa"/>
        </w:tcPr>
        <w:p w:rsidR="4ACA8CF3" w:rsidP="00757519" w:rsidRDefault="4ACA8CF3" w14:paraId="0C1C4526" w14:textId="55CAD5EB">
          <w:pPr>
            <w:pStyle w:val="Header"/>
            <w:ind w:right="-115"/>
            <w:jc w:val="right"/>
          </w:pPr>
        </w:p>
      </w:tc>
    </w:tr>
  </w:tbl>
  <w:p w:rsidR="4ACA8CF3" w:rsidP="00AB11D7" w:rsidRDefault="4ACA8CF3" w14:paraId="29654FB0" w14:textId="2C1B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4301" w:rsidP="004D2D6B" w:rsidRDefault="00624301" w14:paraId="3CF33E9D" w14:textId="77777777">
      <w:pPr>
        <w:spacing w:after="0" w:line="240" w:lineRule="auto"/>
      </w:pPr>
      <w:r>
        <w:separator/>
      </w:r>
    </w:p>
    <w:p w:rsidR="00624301" w:rsidRDefault="00624301" w14:paraId="5AB5F4E2" w14:textId="77777777"/>
  </w:footnote>
  <w:footnote w:type="continuationSeparator" w:id="0">
    <w:p w:rsidR="00624301" w:rsidP="004D2D6B" w:rsidRDefault="00624301" w14:paraId="08A98C4E" w14:textId="77777777">
      <w:pPr>
        <w:spacing w:after="0" w:line="240" w:lineRule="auto"/>
      </w:pPr>
      <w:r>
        <w:continuationSeparator/>
      </w:r>
    </w:p>
    <w:p w:rsidR="00624301" w:rsidRDefault="00624301" w14:paraId="6B7853E4" w14:textId="77777777"/>
  </w:footnote>
  <w:footnote w:type="continuationNotice" w:id="1">
    <w:p w:rsidR="00624301" w:rsidRDefault="00624301" w14:paraId="1C4211E3" w14:textId="77777777">
      <w:pPr>
        <w:spacing w:after="0" w:line="240" w:lineRule="auto"/>
      </w:pPr>
    </w:p>
  </w:footnote>
  <w:footnote w:id="2">
    <w:p w:rsidR="00805989" w:rsidRDefault="00805989" w14:paraId="0FD44B2A" w14:textId="1959D29A">
      <w:pPr>
        <w:pStyle w:val="FootnoteText"/>
      </w:pPr>
      <w:r>
        <w:rPr>
          <w:rStyle w:val="FootnoteReference"/>
        </w:rPr>
        <w:footnoteRef/>
      </w:r>
      <w:r>
        <w:t xml:space="preserve"> Het Sloedorpen(overleg) is een samenwerkingsverband tussen de dorpsraden rond het Sloegebied, t.w. Lewedorp, Nieuwdorp, ’s-Heerenhoek en Borssele.</w:t>
      </w:r>
    </w:p>
  </w:footnote>
  <w:footnote w:id="3">
    <w:p w:rsidR="0011332B" w:rsidRDefault="0011332B" w14:paraId="7B35EAED" w14:textId="1EF2E6C7">
      <w:pPr>
        <w:pStyle w:val="FootnoteText"/>
      </w:pPr>
      <w:r>
        <w:rPr>
          <w:rStyle w:val="FootnoteReference"/>
        </w:rPr>
        <w:footnoteRef/>
      </w:r>
      <w:r>
        <w:t xml:space="preserve"> Zie blz. 58 van de </w:t>
      </w:r>
      <w:r w:rsidRPr="001A38C4">
        <w:rPr>
          <w:i/>
          <w:iCs/>
        </w:rPr>
        <w:t>concept notitie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17E7" w:rsidRDefault="00A417E7" w14:paraId="0335A91E" w14:textId="77777777">
    <w:pPr>
      <w:pStyle w:val="Header"/>
    </w:pPr>
  </w:p>
  <w:p w:rsidR="00405FDE" w:rsidRDefault="00405FDE" w14:paraId="353C588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10724" w:rsidR="002D41C9" w:rsidP="00610724" w:rsidRDefault="002D41C9" w14:paraId="06186FF0" w14:textId="21E6FF44">
    <w:pPr>
      <w:tabs>
        <w:tab w:val="right" w:pos="8931"/>
      </w:tabs>
      <w:ind w:right="95"/>
      <w:rPr>
        <w:color w:val="3A7C22" w:themeColor="accent6" w:themeShade="BF"/>
        <w:sz w:val="20"/>
        <w:szCs w:val="20"/>
        <w:u w:val="single"/>
      </w:rPr>
    </w:pPr>
    <w:r w:rsidRPr="00610724">
      <w:rPr>
        <w:color w:val="3A7C22" w:themeColor="accent6" w:themeShade="BF"/>
        <w:sz w:val="20"/>
        <w:szCs w:val="20"/>
        <w:u w:val="single"/>
        <w:lang w:eastAsia="nl-NL"/>
      </w:rPr>
      <w:t xml:space="preserve">Reactie op </w:t>
    </w:r>
    <w:r w:rsidRPr="004F1A5C" w:rsidR="004F1A5C">
      <w:rPr>
        <w:color w:val="3A7C22" w:themeColor="accent6" w:themeShade="BF"/>
        <w:sz w:val="20"/>
        <w:szCs w:val="20"/>
        <w:u w:val="single"/>
        <w:lang w:eastAsia="nl-NL"/>
      </w:rPr>
      <w:t>NRD - Programma VAWOZ 2031-2040</w:t>
    </w:r>
    <w:r w:rsidRPr="00610724" w:rsidR="00610724">
      <w:rPr>
        <w:color w:val="3A7C22" w:themeColor="accent6" w:themeShade="BF"/>
        <w:sz w:val="20"/>
        <w:szCs w:val="20"/>
        <w:u w:val="single"/>
      </w:rPr>
      <w:tab/>
    </w:r>
    <w:sdt>
      <w:sdtPr>
        <w:rPr>
          <w:color w:val="3A7C22" w:themeColor="accent6" w:themeShade="BF"/>
          <w:sz w:val="20"/>
          <w:szCs w:val="20"/>
          <w:u w:val="single"/>
        </w:rPr>
        <w:id w:val="-637881793"/>
        <w:docPartObj>
          <w:docPartGallery w:val="Page Numbers (Top of Page)"/>
          <w:docPartUnique/>
        </w:docPartObj>
      </w:sdtPr>
      <w:sdtEndPr/>
      <w:sdtContent>
        <w:r w:rsidRPr="00610724" w:rsidR="00610724">
          <w:rPr>
            <w:color w:val="3A7C22" w:themeColor="accent6" w:themeShade="BF"/>
            <w:sz w:val="20"/>
            <w:szCs w:val="20"/>
            <w:u w:val="single"/>
          </w:rPr>
          <w:t xml:space="preserve">bladzijde </w:t>
        </w:r>
        <w:r w:rsidRPr="00610724">
          <w:rPr>
            <w:color w:val="3A7C22" w:themeColor="accent6" w:themeShade="BF"/>
            <w:sz w:val="20"/>
            <w:szCs w:val="20"/>
            <w:u w:val="single"/>
          </w:rPr>
          <w:fldChar w:fldCharType="begin"/>
        </w:r>
        <w:r w:rsidRPr="00610724">
          <w:rPr>
            <w:color w:val="3A7C22" w:themeColor="accent6" w:themeShade="BF"/>
            <w:sz w:val="20"/>
            <w:szCs w:val="20"/>
            <w:u w:val="single"/>
          </w:rPr>
          <w:instrText>PAGE   \* MERGEFORMAT</w:instrText>
        </w:r>
        <w:r w:rsidRPr="00610724">
          <w:rPr>
            <w:color w:val="3A7C22" w:themeColor="accent6" w:themeShade="BF"/>
            <w:sz w:val="20"/>
            <w:szCs w:val="20"/>
            <w:u w:val="single"/>
          </w:rPr>
          <w:fldChar w:fldCharType="separate"/>
        </w:r>
        <w:r w:rsidRPr="00610724">
          <w:rPr>
            <w:color w:val="3A7C22" w:themeColor="accent6" w:themeShade="BF"/>
            <w:sz w:val="20"/>
            <w:szCs w:val="20"/>
            <w:u w:val="single"/>
          </w:rPr>
          <w:t>2</w:t>
        </w:r>
        <w:r w:rsidRPr="00610724">
          <w:rPr>
            <w:color w:val="3A7C22" w:themeColor="accent6" w:themeShade="BF"/>
            <w:sz w:val="20"/>
            <w:szCs w:val="20"/>
            <w:u w:val="single"/>
          </w:rPr>
          <w:fldChar w:fldCharType="end"/>
        </w:r>
      </w:sdtContent>
    </w:sdt>
  </w:p>
  <w:p w:rsidR="00405FDE" w:rsidRDefault="00405FDE" w14:paraId="1FAE4BC9" w14:textId="1A1490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4954FE" w:rsidR="00607D88" w:rsidP="00607D88" w:rsidRDefault="00607D88" w14:paraId="6D994E95" w14:textId="386C0589">
    <w:pPr>
      <w:spacing w:after="0" w:line="240" w:lineRule="auto"/>
      <w:textAlignment w:val="baseline"/>
      <w:rPr>
        <w:rFonts w:ascii="Segoe UI" w:hAnsi="Segoe UI" w:eastAsia="Times New Roman" w:cs="Segoe UI"/>
        <w:b/>
        <w:bCs/>
        <w:color w:val="3A7C22" w:themeColor="accent6" w:themeShade="BF"/>
        <w:kern w:val="0"/>
        <w:sz w:val="16"/>
        <w:szCs w:val="16"/>
        <w:lang w:eastAsia="nl-NL"/>
        <w14:ligatures w14:val="none"/>
      </w:rPr>
    </w:pPr>
    <w:r w:rsidRPr="004954FE">
      <w:rPr>
        <w:noProof/>
        <w:sz w:val="20"/>
        <w:szCs w:val="20"/>
      </w:rPr>
      <w:drawing>
        <wp:anchor distT="0" distB="0" distL="114300" distR="114300" simplePos="0" relativeHeight="251658240" behindDoc="0" locked="0" layoutInCell="1" allowOverlap="1" wp14:anchorId="2D688AF0" wp14:editId="16F517C0">
          <wp:simplePos x="0" y="0"/>
          <wp:positionH relativeFrom="column">
            <wp:posOffset>4000500</wp:posOffset>
          </wp:positionH>
          <wp:positionV relativeFrom="paragraph">
            <wp:posOffset>-197485</wp:posOffset>
          </wp:positionV>
          <wp:extent cx="2194560" cy="819150"/>
          <wp:effectExtent l="0" t="0" r="0" b="0"/>
          <wp:wrapThrough wrapText="bothSides">
            <wp:wrapPolygon edited="0">
              <wp:start x="0" y="0"/>
              <wp:lineTo x="0" y="21098"/>
              <wp:lineTo x="21375" y="21098"/>
              <wp:lineTo x="21375" y="0"/>
              <wp:lineTo x="0" y="0"/>
            </wp:wrapPolygon>
          </wp:wrapThrough>
          <wp:docPr id="1211591655" name="Picture 2" descr="logo dorp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orpsraad.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819150"/>
                  </a:xfrm>
                  <a:prstGeom prst="rect">
                    <a:avLst/>
                  </a:prstGeom>
                </pic:spPr>
              </pic:pic>
            </a:graphicData>
          </a:graphic>
          <wp14:sizeRelH relativeFrom="margin">
            <wp14:pctWidth>0</wp14:pctWidth>
          </wp14:sizeRelH>
          <wp14:sizeRelV relativeFrom="margin">
            <wp14:pctHeight>0</wp14:pctHeight>
          </wp14:sizeRelV>
        </wp:anchor>
      </w:drawing>
    </w:r>
    <w:r w:rsidRPr="004954FE" w:rsidR="00752622">
      <w:rPr>
        <w:rFonts w:ascii="Aptos Display" w:hAnsi="Aptos Display" w:eastAsia="Times New Roman" w:cs="Segoe UI"/>
        <w:b/>
        <w:bCs/>
        <w:color w:val="3A7C22" w:themeColor="accent6" w:themeShade="BF"/>
        <w:kern w:val="0"/>
        <w:sz w:val="36"/>
        <w:szCs w:val="36"/>
        <w:lang w:eastAsia="nl-NL"/>
        <w14:ligatures w14:val="none"/>
      </w:rPr>
      <w:t xml:space="preserve">Reactie op </w:t>
    </w:r>
    <w:r w:rsidRPr="004954FE" w:rsidR="00752622">
      <w:rPr>
        <w:rFonts w:ascii="Aptos Display" w:hAnsi="Aptos Display" w:eastAsia="Times New Roman" w:cs="Segoe UI"/>
        <w:b/>
        <w:bCs/>
        <w:color w:val="3A7C22" w:themeColor="accent6" w:themeShade="BF"/>
        <w:kern w:val="0"/>
        <w:sz w:val="36"/>
        <w:szCs w:val="36"/>
        <w:lang w:eastAsia="nl-NL"/>
        <w14:ligatures w14:val="none"/>
      </w:rPr>
      <w:br/>
    </w:r>
    <w:bookmarkStart w:name="_Hlk162432149" w:id="0"/>
    <w:r w:rsidRPr="004954FE" w:rsidR="00130EE8">
      <w:rPr>
        <w:rFonts w:ascii="Aptos Display" w:hAnsi="Aptos Display" w:eastAsia="Times New Roman" w:cs="Segoe UI"/>
        <w:b/>
        <w:bCs/>
        <w:color w:val="3A7C22" w:themeColor="accent6" w:themeShade="BF"/>
        <w:kern w:val="0"/>
        <w:sz w:val="36"/>
        <w:szCs w:val="36"/>
        <w:lang w:eastAsia="nl-NL"/>
        <w14:ligatures w14:val="none"/>
      </w:rPr>
      <w:t>NRD</w:t>
    </w:r>
    <w:r w:rsidRPr="004954FE" w:rsidR="00553A93">
      <w:rPr>
        <w:rFonts w:ascii="Aptos Display" w:hAnsi="Aptos Display" w:eastAsia="Times New Roman" w:cs="Segoe UI"/>
        <w:b/>
        <w:bCs/>
        <w:color w:val="3A7C22" w:themeColor="accent6" w:themeShade="BF"/>
        <w:kern w:val="0"/>
        <w:sz w:val="36"/>
        <w:szCs w:val="36"/>
        <w:lang w:eastAsia="nl-NL"/>
        <w14:ligatures w14:val="none"/>
      </w:rPr>
      <w:t xml:space="preserve"> - Programma VAWOZ 2031-2040</w:t>
    </w:r>
    <w:r w:rsidRPr="004954FE">
      <w:rPr>
        <w:rFonts w:ascii="Aptos Display" w:hAnsi="Aptos Display" w:eastAsia="Times New Roman" w:cs="Segoe UI"/>
        <w:b/>
        <w:bCs/>
        <w:color w:val="3A7C22" w:themeColor="accent6" w:themeShade="BF"/>
        <w:kern w:val="0"/>
        <w:sz w:val="36"/>
        <w:szCs w:val="36"/>
        <w:lang w:eastAsia="nl-NL"/>
        <w14:ligatures w14:val="none"/>
      </w:rPr>
      <w:t> </w:t>
    </w:r>
    <w:bookmarkEnd w:id="0"/>
  </w:p>
  <w:p w:rsidR="00715092" w:rsidRDefault="00715092" w14:paraId="53E3DC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8380B"/>
    <w:multiLevelType w:val="hybridMultilevel"/>
    <w:tmpl w:val="1A8024E2"/>
    <w:lvl w:ilvl="0" w:tplc="785A7EB4">
      <w:start w:val="1"/>
      <w:numFmt w:val="bullet"/>
      <w:lvlText w:val=""/>
      <w:lvlJc w:val="left"/>
      <w:pPr>
        <w:ind w:left="720" w:hanging="360"/>
      </w:pPr>
      <w:rPr>
        <w:rFonts w:hint="default" w:ascii="Symbol" w:hAnsi="Symbol"/>
      </w:rPr>
    </w:lvl>
    <w:lvl w:ilvl="1" w:tplc="2382BED0">
      <w:start w:val="1"/>
      <w:numFmt w:val="bullet"/>
      <w:lvlText w:val="o"/>
      <w:lvlJc w:val="left"/>
      <w:pPr>
        <w:ind w:left="1440" w:hanging="360"/>
      </w:pPr>
      <w:rPr>
        <w:rFonts w:hint="default" w:ascii="Courier New" w:hAnsi="Courier New"/>
      </w:rPr>
    </w:lvl>
    <w:lvl w:ilvl="2" w:tplc="D55A7D72">
      <w:start w:val="1"/>
      <w:numFmt w:val="bullet"/>
      <w:lvlText w:val=""/>
      <w:lvlJc w:val="left"/>
      <w:pPr>
        <w:ind w:left="2160" w:hanging="360"/>
      </w:pPr>
      <w:rPr>
        <w:rFonts w:hint="default" w:ascii="Wingdings" w:hAnsi="Wingdings"/>
      </w:rPr>
    </w:lvl>
    <w:lvl w:ilvl="3" w:tplc="F88EF18E">
      <w:start w:val="1"/>
      <w:numFmt w:val="bullet"/>
      <w:lvlText w:val=""/>
      <w:lvlJc w:val="left"/>
      <w:pPr>
        <w:ind w:left="2880" w:hanging="360"/>
      </w:pPr>
      <w:rPr>
        <w:rFonts w:hint="default" w:ascii="Symbol" w:hAnsi="Symbol"/>
      </w:rPr>
    </w:lvl>
    <w:lvl w:ilvl="4" w:tplc="68E476CC">
      <w:start w:val="1"/>
      <w:numFmt w:val="bullet"/>
      <w:lvlText w:val="o"/>
      <w:lvlJc w:val="left"/>
      <w:pPr>
        <w:ind w:left="3600" w:hanging="360"/>
      </w:pPr>
      <w:rPr>
        <w:rFonts w:hint="default" w:ascii="Courier New" w:hAnsi="Courier New"/>
      </w:rPr>
    </w:lvl>
    <w:lvl w:ilvl="5" w:tplc="E456714A">
      <w:start w:val="1"/>
      <w:numFmt w:val="bullet"/>
      <w:lvlText w:val=""/>
      <w:lvlJc w:val="left"/>
      <w:pPr>
        <w:ind w:left="4320" w:hanging="360"/>
      </w:pPr>
      <w:rPr>
        <w:rFonts w:hint="default" w:ascii="Wingdings" w:hAnsi="Wingdings"/>
      </w:rPr>
    </w:lvl>
    <w:lvl w:ilvl="6" w:tplc="8C38E1B2">
      <w:start w:val="1"/>
      <w:numFmt w:val="bullet"/>
      <w:lvlText w:val=""/>
      <w:lvlJc w:val="left"/>
      <w:pPr>
        <w:ind w:left="5040" w:hanging="360"/>
      </w:pPr>
      <w:rPr>
        <w:rFonts w:hint="default" w:ascii="Symbol" w:hAnsi="Symbol"/>
      </w:rPr>
    </w:lvl>
    <w:lvl w:ilvl="7" w:tplc="29E0CC7C">
      <w:start w:val="1"/>
      <w:numFmt w:val="bullet"/>
      <w:lvlText w:val="o"/>
      <w:lvlJc w:val="left"/>
      <w:pPr>
        <w:ind w:left="5760" w:hanging="360"/>
      </w:pPr>
      <w:rPr>
        <w:rFonts w:hint="default" w:ascii="Courier New" w:hAnsi="Courier New"/>
      </w:rPr>
    </w:lvl>
    <w:lvl w:ilvl="8" w:tplc="46E08688">
      <w:start w:val="1"/>
      <w:numFmt w:val="bullet"/>
      <w:lvlText w:val=""/>
      <w:lvlJc w:val="left"/>
      <w:pPr>
        <w:ind w:left="6480" w:hanging="360"/>
      </w:pPr>
      <w:rPr>
        <w:rFonts w:hint="default" w:ascii="Wingdings" w:hAnsi="Wingdings"/>
      </w:rPr>
    </w:lvl>
  </w:abstractNum>
  <w:abstractNum w:abstractNumId="1" w15:restartNumberingAfterBreak="0">
    <w:nsid w:val="395B1E86"/>
    <w:multiLevelType w:val="hybridMultilevel"/>
    <w:tmpl w:val="78ACC7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52CB70B1"/>
    <w:multiLevelType w:val="multilevel"/>
    <w:tmpl w:val="834C9EFA"/>
    <w:lvl w:ilvl="0">
      <w:start w:val="4"/>
      <w:numFmt w:val="decimal"/>
      <w:lvlText w:val="%1"/>
      <w:lvlJc w:val="left"/>
      <w:pPr>
        <w:ind w:left="696" w:hanging="576"/>
      </w:pPr>
      <w:rPr>
        <w:rFonts w:hint="default"/>
        <w:lang w:val="nl-NL" w:eastAsia="en-US" w:bidi="ar-SA"/>
      </w:rPr>
    </w:lvl>
    <w:lvl w:ilvl="1">
      <w:start w:val="8"/>
      <w:numFmt w:val="decimal"/>
      <w:lvlText w:val="%1.%2"/>
      <w:lvlJc w:val="left"/>
      <w:pPr>
        <w:ind w:left="696" w:hanging="576"/>
      </w:pPr>
      <w:rPr>
        <w:rFonts w:hint="default" w:ascii="Carlito" w:hAnsi="Carlito" w:eastAsia="Carlito" w:cs="Carlito"/>
        <w:b/>
        <w:bCs/>
        <w:i w:val="0"/>
        <w:iCs w:val="0"/>
        <w:spacing w:val="0"/>
        <w:w w:val="99"/>
        <w:sz w:val="26"/>
        <w:szCs w:val="26"/>
        <w:lang w:val="nl-NL" w:eastAsia="en-US" w:bidi="ar-SA"/>
      </w:rPr>
    </w:lvl>
    <w:lvl w:ilvl="2">
      <w:start w:val="1"/>
      <w:numFmt w:val="decimal"/>
      <w:lvlText w:val="%1.%2.%3"/>
      <w:lvlJc w:val="left"/>
      <w:pPr>
        <w:ind w:left="840" w:hanging="720"/>
      </w:pPr>
      <w:rPr>
        <w:rFonts w:hint="default" w:ascii="Carlito" w:hAnsi="Carlito" w:eastAsia="Carlito" w:cs="Carlito"/>
        <w:b/>
        <w:bCs/>
        <w:i w:val="0"/>
        <w:iCs w:val="0"/>
        <w:spacing w:val="-1"/>
        <w:w w:val="100"/>
        <w:sz w:val="24"/>
        <w:szCs w:val="24"/>
        <w:lang w:val="nl-NL" w:eastAsia="en-US" w:bidi="ar-SA"/>
      </w:rPr>
    </w:lvl>
    <w:lvl w:ilvl="3">
      <w:numFmt w:val="bullet"/>
      <w:lvlText w:val=""/>
      <w:lvlJc w:val="left"/>
      <w:pPr>
        <w:ind w:left="840" w:hanging="360"/>
      </w:pPr>
      <w:rPr>
        <w:rFonts w:hint="default" w:ascii="Symbol" w:hAnsi="Symbol" w:eastAsia="Symbol" w:cs="Symbol"/>
        <w:b w:val="0"/>
        <w:bCs w:val="0"/>
        <w:i w:val="0"/>
        <w:iCs w:val="0"/>
        <w:spacing w:val="0"/>
        <w:w w:val="100"/>
        <w:sz w:val="22"/>
        <w:szCs w:val="22"/>
        <w:lang w:val="nl-NL" w:eastAsia="en-US" w:bidi="ar-SA"/>
      </w:rPr>
    </w:lvl>
    <w:lvl w:ilvl="4">
      <w:numFmt w:val="bullet"/>
      <w:lvlText w:val="•"/>
      <w:lvlJc w:val="left"/>
      <w:pPr>
        <w:ind w:left="3648" w:hanging="360"/>
      </w:pPr>
      <w:rPr>
        <w:rFonts w:hint="default"/>
        <w:lang w:val="nl-NL" w:eastAsia="en-US" w:bidi="ar-SA"/>
      </w:rPr>
    </w:lvl>
    <w:lvl w:ilvl="5">
      <w:numFmt w:val="bullet"/>
      <w:lvlText w:val="•"/>
      <w:lvlJc w:val="left"/>
      <w:pPr>
        <w:ind w:left="4585" w:hanging="360"/>
      </w:pPr>
      <w:rPr>
        <w:rFonts w:hint="default"/>
        <w:lang w:val="nl-NL" w:eastAsia="en-US" w:bidi="ar-SA"/>
      </w:rPr>
    </w:lvl>
    <w:lvl w:ilvl="6">
      <w:numFmt w:val="bullet"/>
      <w:lvlText w:val="•"/>
      <w:lvlJc w:val="left"/>
      <w:pPr>
        <w:ind w:left="5521" w:hanging="360"/>
      </w:pPr>
      <w:rPr>
        <w:rFonts w:hint="default"/>
        <w:lang w:val="nl-NL" w:eastAsia="en-US" w:bidi="ar-SA"/>
      </w:rPr>
    </w:lvl>
    <w:lvl w:ilvl="7">
      <w:numFmt w:val="bullet"/>
      <w:lvlText w:val="•"/>
      <w:lvlJc w:val="left"/>
      <w:pPr>
        <w:ind w:left="6457" w:hanging="360"/>
      </w:pPr>
      <w:rPr>
        <w:rFonts w:hint="default"/>
        <w:lang w:val="nl-NL" w:eastAsia="en-US" w:bidi="ar-SA"/>
      </w:rPr>
    </w:lvl>
    <w:lvl w:ilvl="8">
      <w:numFmt w:val="bullet"/>
      <w:lvlText w:val="•"/>
      <w:lvlJc w:val="left"/>
      <w:pPr>
        <w:ind w:left="7393" w:hanging="360"/>
      </w:pPr>
      <w:rPr>
        <w:rFonts w:hint="default"/>
        <w:lang w:val="nl-NL" w:eastAsia="en-US" w:bidi="ar-SA"/>
      </w:rPr>
    </w:lvl>
  </w:abstractNum>
  <w:abstractNum w:abstractNumId="3" w15:restartNumberingAfterBreak="0">
    <w:nsid w:val="59D33024"/>
    <w:multiLevelType w:val="hybridMultilevel"/>
    <w:tmpl w:val="FEDA76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932856184">
    <w:abstractNumId w:val="0"/>
  </w:num>
  <w:num w:numId="2" w16cid:durableId="1116099765">
    <w:abstractNumId w:val="3"/>
  </w:num>
  <w:num w:numId="3" w16cid:durableId="120003530">
    <w:abstractNumId w:val="1"/>
  </w:num>
  <w:num w:numId="4" w16cid:durableId="164635656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zoom w:percent="11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0A"/>
    <w:rsid w:val="00002073"/>
    <w:rsid w:val="000100AB"/>
    <w:rsid w:val="0001213A"/>
    <w:rsid w:val="0003036D"/>
    <w:rsid w:val="00045EBF"/>
    <w:rsid w:val="0004607B"/>
    <w:rsid w:val="0005389E"/>
    <w:rsid w:val="00056AB1"/>
    <w:rsid w:val="0006131E"/>
    <w:rsid w:val="000735D5"/>
    <w:rsid w:val="00075B02"/>
    <w:rsid w:val="0007642A"/>
    <w:rsid w:val="00080A2B"/>
    <w:rsid w:val="00082D35"/>
    <w:rsid w:val="0009131E"/>
    <w:rsid w:val="0009243D"/>
    <w:rsid w:val="0009526D"/>
    <w:rsid w:val="000A6C40"/>
    <w:rsid w:val="000B05D6"/>
    <w:rsid w:val="000B063B"/>
    <w:rsid w:val="000B285C"/>
    <w:rsid w:val="000C4830"/>
    <w:rsid w:val="000C57AD"/>
    <w:rsid w:val="000C65E2"/>
    <w:rsid w:val="000E5A6B"/>
    <w:rsid w:val="000F2470"/>
    <w:rsid w:val="000F387B"/>
    <w:rsid w:val="001002DD"/>
    <w:rsid w:val="001026CE"/>
    <w:rsid w:val="0010451E"/>
    <w:rsid w:val="0011332B"/>
    <w:rsid w:val="0012565E"/>
    <w:rsid w:val="00125F3B"/>
    <w:rsid w:val="00130EE8"/>
    <w:rsid w:val="00140B06"/>
    <w:rsid w:val="00144224"/>
    <w:rsid w:val="00145FCC"/>
    <w:rsid w:val="00167E17"/>
    <w:rsid w:val="00171D95"/>
    <w:rsid w:val="00171E63"/>
    <w:rsid w:val="001755F1"/>
    <w:rsid w:val="00182775"/>
    <w:rsid w:val="00186F20"/>
    <w:rsid w:val="00187536"/>
    <w:rsid w:val="00190048"/>
    <w:rsid w:val="00194EB6"/>
    <w:rsid w:val="00196E30"/>
    <w:rsid w:val="001A38C4"/>
    <w:rsid w:val="001A62C1"/>
    <w:rsid w:val="001B178D"/>
    <w:rsid w:val="001B2685"/>
    <w:rsid w:val="001C10EA"/>
    <w:rsid w:val="001C1732"/>
    <w:rsid w:val="001C6F77"/>
    <w:rsid w:val="001D055D"/>
    <w:rsid w:val="001E13F7"/>
    <w:rsid w:val="001F35D0"/>
    <w:rsid w:val="001F612C"/>
    <w:rsid w:val="001F7D1E"/>
    <w:rsid w:val="00203EB9"/>
    <w:rsid w:val="002103E3"/>
    <w:rsid w:val="00210C23"/>
    <w:rsid w:val="00217255"/>
    <w:rsid w:val="0022114C"/>
    <w:rsid w:val="00222B2A"/>
    <w:rsid w:val="0022400F"/>
    <w:rsid w:val="0022541E"/>
    <w:rsid w:val="002275F8"/>
    <w:rsid w:val="00241B45"/>
    <w:rsid w:val="00241CFE"/>
    <w:rsid w:val="0024624E"/>
    <w:rsid w:val="002522A8"/>
    <w:rsid w:val="002526DA"/>
    <w:rsid w:val="002601B3"/>
    <w:rsid w:val="0026307A"/>
    <w:rsid w:val="00270882"/>
    <w:rsid w:val="00275981"/>
    <w:rsid w:val="00281CB6"/>
    <w:rsid w:val="002860D9"/>
    <w:rsid w:val="00295050"/>
    <w:rsid w:val="00295EE9"/>
    <w:rsid w:val="002A21D2"/>
    <w:rsid w:val="002A3975"/>
    <w:rsid w:val="002A44D1"/>
    <w:rsid w:val="002A6501"/>
    <w:rsid w:val="002B3715"/>
    <w:rsid w:val="002B3724"/>
    <w:rsid w:val="002B5191"/>
    <w:rsid w:val="002D2EAE"/>
    <w:rsid w:val="002D41C9"/>
    <w:rsid w:val="002D5CB6"/>
    <w:rsid w:val="002E1C0D"/>
    <w:rsid w:val="002E30C8"/>
    <w:rsid w:val="002F2035"/>
    <w:rsid w:val="002F3F87"/>
    <w:rsid w:val="002F7B71"/>
    <w:rsid w:val="002F7E9A"/>
    <w:rsid w:val="00307E7E"/>
    <w:rsid w:val="00310C42"/>
    <w:rsid w:val="00311734"/>
    <w:rsid w:val="00320930"/>
    <w:rsid w:val="003426C6"/>
    <w:rsid w:val="00350828"/>
    <w:rsid w:val="00361497"/>
    <w:rsid w:val="003627E5"/>
    <w:rsid w:val="00362D48"/>
    <w:rsid w:val="003656B5"/>
    <w:rsid w:val="00366F35"/>
    <w:rsid w:val="00372AC4"/>
    <w:rsid w:val="003738EA"/>
    <w:rsid w:val="00374BA2"/>
    <w:rsid w:val="003751E5"/>
    <w:rsid w:val="00375260"/>
    <w:rsid w:val="0038182A"/>
    <w:rsid w:val="00383D69"/>
    <w:rsid w:val="003943C4"/>
    <w:rsid w:val="003A4765"/>
    <w:rsid w:val="003C1929"/>
    <w:rsid w:val="003C3CEA"/>
    <w:rsid w:val="003C632B"/>
    <w:rsid w:val="003D125D"/>
    <w:rsid w:val="003D65BE"/>
    <w:rsid w:val="003F59C5"/>
    <w:rsid w:val="00403379"/>
    <w:rsid w:val="00404CC3"/>
    <w:rsid w:val="00405FDE"/>
    <w:rsid w:val="004064A2"/>
    <w:rsid w:val="0042058D"/>
    <w:rsid w:val="0042348E"/>
    <w:rsid w:val="0042620F"/>
    <w:rsid w:val="00426F12"/>
    <w:rsid w:val="004306C9"/>
    <w:rsid w:val="00432525"/>
    <w:rsid w:val="0044017D"/>
    <w:rsid w:val="004443A8"/>
    <w:rsid w:val="00451C3F"/>
    <w:rsid w:val="0045299D"/>
    <w:rsid w:val="00460079"/>
    <w:rsid w:val="00460D3F"/>
    <w:rsid w:val="00464D7E"/>
    <w:rsid w:val="004654DA"/>
    <w:rsid w:val="004808C9"/>
    <w:rsid w:val="00490658"/>
    <w:rsid w:val="004954FE"/>
    <w:rsid w:val="004A01B5"/>
    <w:rsid w:val="004B000B"/>
    <w:rsid w:val="004B0033"/>
    <w:rsid w:val="004B0511"/>
    <w:rsid w:val="004B4E47"/>
    <w:rsid w:val="004C2D07"/>
    <w:rsid w:val="004D2D6B"/>
    <w:rsid w:val="004F03B3"/>
    <w:rsid w:val="004F1A5C"/>
    <w:rsid w:val="004F3361"/>
    <w:rsid w:val="0050030B"/>
    <w:rsid w:val="00500BA5"/>
    <w:rsid w:val="005030E7"/>
    <w:rsid w:val="005058C1"/>
    <w:rsid w:val="00512608"/>
    <w:rsid w:val="00513142"/>
    <w:rsid w:val="005221CA"/>
    <w:rsid w:val="0052369B"/>
    <w:rsid w:val="005259F2"/>
    <w:rsid w:val="005308A2"/>
    <w:rsid w:val="00531CB4"/>
    <w:rsid w:val="00533668"/>
    <w:rsid w:val="00533F49"/>
    <w:rsid w:val="005353C3"/>
    <w:rsid w:val="005364B0"/>
    <w:rsid w:val="00540404"/>
    <w:rsid w:val="00547E7D"/>
    <w:rsid w:val="00551600"/>
    <w:rsid w:val="00553A93"/>
    <w:rsid w:val="00566745"/>
    <w:rsid w:val="005700F8"/>
    <w:rsid w:val="0057340C"/>
    <w:rsid w:val="0057412C"/>
    <w:rsid w:val="00582204"/>
    <w:rsid w:val="00594C5B"/>
    <w:rsid w:val="0059510E"/>
    <w:rsid w:val="005A1626"/>
    <w:rsid w:val="005A5953"/>
    <w:rsid w:val="005A7E62"/>
    <w:rsid w:val="005D4EBC"/>
    <w:rsid w:val="005D7488"/>
    <w:rsid w:val="005D793A"/>
    <w:rsid w:val="005E2F17"/>
    <w:rsid w:val="005E61AB"/>
    <w:rsid w:val="005F2E2C"/>
    <w:rsid w:val="005F5B85"/>
    <w:rsid w:val="006020B9"/>
    <w:rsid w:val="00603250"/>
    <w:rsid w:val="006037E2"/>
    <w:rsid w:val="00603E0A"/>
    <w:rsid w:val="00607991"/>
    <w:rsid w:val="00607D88"/>
    <w:rsid w:val="0061002F"/>
    <w:rsid w:val="00610724"/>
    <w:rsid w:val="00624301"/>
    <w:rsid w:val="00632794"/>
    <w:rsid w:val="00644A30"/>
    <w:rsid w:val="00656890"/>
    <w:rsid w:val="0065738F"/>
    <w:rsid w:val="00665D7C"/>
    <w:rsid w:val="00673827"/>
    <w:rsid w:val="00673DBF"/>
    <w:rsid w:val="00675CD0"/>
    <w:rsid w:val="006871B6"/>
    <w:rsid w:val="006A5048"/>
    <w:rsid w:val="006A78D8"/>
    <w:rsid w:val="006B04FA"/>
    <w:rsid w:val="006B74CE"/>
    <w:rsid w:val="006C0138"/>
    <w:rsid w:val="006C29E4"/>
    <w:rsid w:val="006D02CB"/>
    <w:rsid w:val="006D0CE6"/>
    <w:rsid w:val="006D3D61"/>
    <w:rsid w:val="006E211E"/>
    <w:rsid w:val="006E69AA"/>
    <w:rsid w:val="006F64FF"/>
    <w:rsid w:val="00715092"/>
    <w:rsid w:val="0073377B"/>
    <w:rsid w:val="00746AC9"/>
    <w:rsid w:val="00752622"/>
    <w:rsid w:val="00752D56"/>
    <w:rsid w:val="0075312F"/>
    <w:rsid w:val="00755F06"/>
    <w:rsid w:val="00756E3F"/>
    <w:rsid w:val="00757519"/>
    <w:rsid w:val="00757B86"/>
    <w:rsid w:val="0076217A"/>
    <w:rsid w:val="00765433"/>
    <w:rsid w:val="00767AC3"/>
    <w:rsid w:val="00781D76"/>
    <w:rsid w:val="00785CD8"/>
    <w:rsid w:val="0078770B"/>
    <w:rsid w:val="007921C0"/>
    <w:rsid w:val="007A5134"/>
    <w:rsid w:val="007B3BCE"/>
    <w:rsid w:val="007C1503"/>
    <w:rsid w:val="007C2FDF"/>
    <w:rsid w:val="007C506F"/>
    <w:rsid w:val="007D5469"/>
    <w:rsid w:val="007E55DE"/>
    <w:rsid w:val="007F47B1"/>
    <w:rsid w:val="0080342C"/>
    <w:rsid w:val="00805989"/>
    <w:rsid w:val="00810643"/>
    <w:rsid w:val="00811DD1"/>
    <w:rsid w:val="00814CCF"/>
    <w:rsid w:val="008227E2"/>
    <w:rsid w:val="008244ED"/>
    <w:rsid w:val="00824A27"/>
    <w:rsid w:val="00826314"/>
    <w:rsid w:val="00842DF7"/>
    <w:rsid w:val="0084697F"/>
    <w:rsid w:val="008569C0"/>
    <w:rsid w:val="008569F1"/>
    <w:rsid w:val="008574CD"/>
    <w:rsid w:val="00861175"/>
    <w:rsid w:val="00862A1C"/>
    <w:rsid w:val="008647D8"/>
    <w:rsid w:val="00865879"/>
    <w:rsid w:val="008741B4"/>
    <w:rsid w:val="00881616"/>
    <w:rsid w:val="00882701"/>
    <w:rsid w:val="00885DFC"/>
    <w:rsid w:val="00885FAF"/>
    <w:rsid w:val="008A3232"/>
    <w:rsid w:val="008A3910"/>
    <w:rsid w:val="008A6A94"/>
    <w:rsid w:val="008A7C4C"/>
    <w:rsid w:val="008B01C3"/>
    <w:rsid w:val="008E1721"/>
    <w:rsid w:val="008E1960"/>
    <w:rsid w:val="009017A6"/>
    <w:rsid w:val="0090468B"/>
    <w:rsid w:val="00906C95"/>
    <w:rsid w:val="00927921"/>
    <w:rsid w:val="00930119"/>
    <w:rsid w:val="009362CD"/>
    <w:rsid w:val="009538B8"/>
    <w:rsid w:val="0096277B"/>
    <w:rsid w:val="009651BE"/>
    <w:rsid w:val="00972692"/>
    <w:rsid w:val="00974129"/>
    <w:rsid w:val="00977DE3"/>
    <w:rsid w:val="00985EEC"/>
    <w:rsid w:val="00995872"/>
    <w:rsid w:val="00995977"/>
    <w:rsid w:val="009964F1"/>
    <w:rsid w:val="009A4651"/>
    <w:rsid w:val="009B5A8A"/>
    <w:rsid w:val="009C1BFF"/>
    <w:rsid w:val="009C6997"/>
    <w:rsid w:val="009D66BC"/>
    <w:rsid w:val="009E6BC0"/>
    <w:rsid w:val="009F2A6E"/>
    <w:rsid w:val="009F2B58"/>
    <w:rsid w:val="009F5F62"/>
    <w:rsid w:val="009F68DB"/>
    <w:rsid w:val="00A0581F"/>
    <w:rsid w:val="00A0688A"/>
    <w:rsid w:val="00A1114D"/>
    <w:rsid w:val="00A13DDC"/>
    <w:rsid w:val="00A14456"/>
    <w:rsid w:val="00A1560E"/>
    <w:rsid w:val="00A157F1"/>
    <w:rsid w:val="00A2142B"/>
    <w:rsid w:val="00A21CB5"/>
    <w:rsid w:val="00A24F9A"/>
    <w:rsid w:val="00A37742"/>
    <w:rsid w:val="00A417E7"/>
    <w:rsid w:val="00A41973"/>
    <w:rsid w:val="00A45BE8"/>
    <w:rsid w:val="00A52D34"/>
    <w:rsid w:val="00A56E01"/>
    <w:rsid w:val="00A650B4"/>
    <w:rsid w:val="00A6654B"/>
    <w:rsid w:val="00A711C8"/>
    <w:rsid w:val="00A72A3C"/>
    <w:rsid w:val="00A73A5C"/>
    <w:rsid w:val="00A74C93"/>
    <w:rsid w:val="00A90350"/>
    <w:rsid w:val="00A978C4"/>
    <w:rsid w:val="00AA2C8C"/>
    <w:rsid w:val="00AA6F6F"/>
    <w:rsid w:val="00AB11D7"/>
    <w:rsid w:val="00AB2AE9"/>
    <w:rsid w:val="00AB3756"/>
    <w:rsid w:val="00AC0382"/>
    <w:rsid w:val="00AC0F37"/>
    <w:rsid w:val="00AC5D2F"/>
    <w:rsid w:val="00AC7AFA"/>
    <w:rsid w:val="00AD03F3"/>
    <w:rsid w:val="00AD0936"/>
    <w:rsid w:val="00AD2510"/>
    <w:rsid w:val="00AD2FDE"/>
    <w:rsid w:val="00AD54A9"/>
    <w:rsid w:val="00AD559B"/>
    <w:rsid w:val="00AE0391"/>
    <w:rsid w:val="00AE04C4"/>
    <w:rsid w:val="00AF0E10"/>
    <w:rsid w:val="00AF1F32"/>
    <w:rsid w:val="00AF3FD7"/>
    <w:rsid w:val="00B02C7E"/>
    <w:rsid w:val="00B02F1F"/>
    <w:rsid w:val="00B20092"/>
    <w:rsid w:val="00B24473"/>
    <w:rsid w:val="00B30DF9"/>
    <w:rsid w:val="00B4151D"/>
    <w:rsid w:val="00B51950"/>
    <w:rsid w:val="00B56C79"/>
    <w:rsid w:val="00B6595A"/>
    <w:rsid w:val="00B714E0"/>
    <w:rsid w:val="00B73BA5"/>
    <w:rsid w:val="00B76892"/>
    <w:rsid w:val="00B81434"/>
    <w:rsid w:val="00BA2155"/>
    <w:rsid w:val="00BA3B6F"/>
    <w:rsid w:val="00BA4B72"/>
    <w:rsid w:val="00BB145A"/>
    <w:rsid w:val="00BC1FE0"/>
    <w:rsid w:val="00BC22F1"/>
    <w:rsid w:val="00BD28F9"/>
    <w:rsid w:val="00BD2B9A"/>
    <w:rsid w:val="00BD3779"/>
    <w:rsid w:val="00BD5065"/>
    <w:rsid w:val="00BE4243"/>
    <w:rsid w:val="00BF0B88"/>
    <w:rsid w:val="00BF2BD9"/>
    <w:rsid w:val="00BF561C"/>
    <w:rsid w:val="00BF583C"/>
    <w:rsid w:val="00C04607"/>
    <w:rsid w:val="00C105EB"/>
    <w:rsid w:val="00C1446F"/>
    <w:rsid w:val="00C144DC"/>
    <w:rsid w:val="00C204B7"/>
    <w:rsid w:val="00C24308"/>
    <w:rsid w:val="00C27343"/>
    <w:rsid w:val="00C42E4D"/>
    <w:rsid w:val="00C63214"/>
    <w:rsid w:val="00C65A06"/>
    <w:rsid w:val="00C67BD6"/>
    <w:rsid w:val="00C67CF7"/>
    <w:rsid w:val="00C7542F"/>
    <w:rsid w:val="00C75992"/>
    <w:rsid w:val="00C8180C"/>
    <w:rsid w:val="00C830CC"/>
    <w:rsid w:val="00C85050"/>
    <w:rsid w:val="00C86D44"/>
    <w:rsid w:val="00C948DE"/>
    <w:rsid w:val="00C979E4"/>
    <w:rsid w:val="00CA2BAE"/>
    <w:rsid w:val="00CA6C40"/>
    <w:rsid w:val="00CB0A82"/>
    <w:rsid w:val="00CB0D80"/>
    <w:rsid w:val="00CB5149"/>
    <w:rsid w:val="00CC34CF"/>
    <w:rsid w:val="00CC730F"/>
    <w:rsid w:val="00CD1858"/>
    <w:rsid w:val="00CE1524"/>
    <w:rsid w:val="00CF3E4C"/>
    <w:rsid w:val="00D15454"/>
    <w:rsid w:val="00D15BC6"/>
    <w:rsid w:val="00D21037"/>
    <w:rsid w:val="00D253F2"/>
    <w:rsid w:val="00D27E33"/>
    <w:rsid w:val="00D4589E"/>
    <w:rsid w:val="00D555C8"/>
    <w:rsid w:val="00D7068D"/>
    <w:rsid w:val="00D739B4"/>
    <w:rsid w:val="00D94131"/>
    <w:rsid w:val="00D97282"/>
    <w:rsid w:val="00DA44C2"/>
    <w:rsid w:val="00DA4979"/>
    <w:rsid w:val="00DB6C3B"/>
    <w:rsid w:val="00DC220B"/>
    <w:rsid w:val="00DD507D"/>
    <w:rsid w:val="00DD6AF3"/>
    <w:rsid w:val="00DD6CF0"/>
    <w:rsid w:val="00DD7C5F"/>
    <w:rsid w:val="00DF1FD1"/>
    <w:rsid w:val="00DF3419"/>
    <w:rsid w:val="00DF43E5"/>
    <w:rsid w:val="00DF51FB"/>
    <w:rsid w:val="00E00146"/>
    <w:rsid w:val="00E024A6"/>
    <w:rsid w:val="00E13E8B"/>
    <w:rsid w:val="00E256F2"/>
    <w:rsid w:val="00E36B29"/>
    <w:rsid w:val="00E42FF2"/>
    <w:rsid w:val="00E4790A"/>
    <w:rsid w:val="00E60FFA"/>
    <w:rsid w:val="00E612AB"/>
    <w:rsid w:val="00E62715"/>
    <w:rsid w:val="00E7022A"/>
    <w:rsid w:val="00E74A1A"/>
    <w:rsid w:val="00E93499"/>
    <w:rsid w:val="00E936CA"/>
    <w:rsid w:val="00E94578"/>
    <w:rsid w:val="00E9556A"/>
    <w:rsid w:val="00E963B6"/>
    <w:rsid w:val="00E96993"/>
    <w:rsid w:val="00EA280E"/>
    <w:rsid w:val="00EA43D5"/>
    <w:rsid w:val="00EB34A2"/>
    <w:rsid w:val="00ED0DD9"/>
    <w:rsid w:val="00ED1597"/>
    <w:rsid w:val="00ED2325"/>
    <w:rsid w:val="00ED64BB"/>
    <w:rsid w:val="00ED6A64"/>
    <w:rsid w:val="00EE31B0"/>
    <w:rsid w:val="00EF4BE9"/>
    <w:rsid w:val="00EF5676"/>
    <w:rsid w:val="00EF5B7C"/>
    <w:rsid w:val="00F10968"/>
    <w:rsid w:val="00F13A06"/>
    <w:rsid w:val="00F146C7"/>
    <w:rsid w:val="00F2546D"/>
    <w:rsid w:val="00F30C56"/>
    <w:rsid w:val="00F31D83"/>
    <w:rsid w:val="00F35C67"/>
    <w:rsid w:val="00F37223"/>
    <w:rsid w:val="00F40FF9"/>
    <w:rsid w:val="00F42560"/>
    <w:rsid w:val="00F47309"/>
    <w:rsid w:val="00F53470"/>
    <w:rsid w:val="00F57B0A"/>
    <w:rsid w:val="00F628DD"/>
    <w:rsid w:val="00F629B3"/>
    <w:rsid w:val="00F65A39"/>
    <w:rsid w:val="00F66F79"/>
    <w:rsid w:val="00F67427"/>
    <w:rsid w:val="00F723BA"/>
    <w:rsid w:val="00F7483E"/>
    <w:rsid w:val="00F759CB"/>
    <w:rsid w:val="00F827C5"/>
    <w:rsid w:val="00F877C7"/>
    <w:rsid w:val="00F902D9"/>
    <w:rsid w:val="00FA42A9"/>
    <w:rsid w:val="00FC6976"/>
    <w:rsid w:val="00FD0192"/>
    <w:rsid w:val="00FF5262"/>
    <w:rsid w:val="00FF6A02"/>
    <w:rsid w:val="02924F99"/>
    <w:rsid w:val="04EC1B87"/>
    <w:rsid w:val="074F3A85"/>
    <w:rsid w:val="07D44077"/>
    <w:rsid w:val="0BBA71D9"/>
    <w:rsid w:val="12FBAFD9"/>
    <w:rsid w:val="132F3A13"/>
    <w:rsid w:val="1666DAD5"/>
    <w:rsid w:val="166EC85B"/>
    <w:rsid w:val="1AB1FD4B"/>
    <w:rsid w:val="20CFDCCA"/>
    <w:rsid w:val="234D4B63"/>
    <w:rsid w:val="25BBC8D4"/>
    <w:rsid w:val="2684EC25"/>
    <w:rsid w:val="26BE930D"/>
    <w:rsid w:val="29E72C89"/>
    <w:rsid w:val="2B3F34EB"/>
    <w:rsid w:val="2C32F7DE"/>
    <w:rsid w:val="2E8FFE0A"/>
    <w:rsid w:val="32A23962"/>
    <w:rsid w:val="3355BA70"/>
    <w:rsid w:val="33F44D77"/>
    <w:rsid w:val="34361C3D"/>
    <w:rsid w:val="37719306"/>
    <w:rsid w:val="3775AA85"/>
    <w:rsid w:val="3C061CF7"/>
    <w:rsid w:val="3CDFEE3F"/>
    <w:rsid w:val="3FEDB8AD"/>
    <w:rsid w:val="4189890E"/>
    <w:rsid w:val="46F6276C"/>
    <w:rsid w:val="476C2074"/>
    <w:rsid w:val="4ACA8CF3"/>
    <w:rsid w:val="4CDFBC0C"/>
    <w:rsid w:val="4D158CA7"/>
    <w:rsid w:val="4ED5AA69"/>
    <w:rsid w:val="4EFEDEAD"/>
    <w:rsid w:val="508AA327"/>
    <w:rsid w:val="52372D6E"/>
    <w:rsid w:val="52FDA987"/>
    <w:rsid w:val="5962BFC1"/>
    <w:rsid w:val="60BD51A3"/>
    <w:rsid w:val="66E5A541"/>
    <w:rsid w:val="6827E6F5"/>
    <w:rsid w:val="6856AED4"/>
    <w:rsid w:val="6D54E6C5"/>
    <w:rsid w:val="6DC1E308"/>
    <w:rsid w:val="72E8B08B"/>
    <w:rsid w:val="74B486A5"/>
    <w:rsid w:val="76FBC90B"/>
    <w:rsid w:val="7818C042"/>
    <w:rsid w:val="7A873DB3"/>
    <w:rsid w:val="7B506104"/>
    <w:rsid w:val="7DBEDE75"/>
    <w:rsid w:val="7F06D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6E238"/>
  <w15:chartTrackingRefBased/>
  <w15:docId w15:val="{844C300A-6B2D-4236-AF3E-7130D6C02B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7E2"/>
    <w:pPr>
      <w:spacing w:after="80"/>
    </w:pPr>
    <w:rPr>
      <w:rFonts w:ascii="Calibri" w:hAnsi="Calibri"/>
    </w:rPr>
  </w:style>
  <w:style w:type="paragraph" w:styleId="Heading1">
    <w:name w:val="heading 1"/>
    <w:basedOn w:val="Normal"/>
    <w:next w:val="Normal"/>
    <w:link w:val="Heading1Char"/>
    <w:uiPriority w:val="9"/>
    <w:qFormat/>
    <w:rsid w:val="0065738F"/>
    <w:pPr>
      <w:keepNext/>
      <w:keepLines/>
      <w:spacing w:before="240" w:after="0"/>
      <w:outlineLvl w:val="0"/>
    </w:pPr>
    <w:rPr>
      <w:rFonts w:eastAsiaTheme="majorEastAsia" w:cstheme="majorBidi"/>
      <w:b/>
      <w:color w:val="3A7C22" w:themeColor="accent6" w:themeShade="BF"/>
      <w:sz w:val="28"/>
      <w:szCs w:val="32"/>
    </w:rPr>
  </w:style>
  <w:style w:type="paragraph" w:styleId="Heading2">
    <w:name w:val="heading 2"/>
    <w:basedOn w:val="Normal"/>
    <w:next w:val="Normal"/>
    <w:link w:val="Heading2Char"/>
    <w:uiPriority w:val="9"/>
    <w:unhideWhenUsed/>
    <w:qFormat/>
    <w:rsid w:val="002F3F87"/>
    <w:pPr>
      <w:keepNext/>
      <w:keepLines/>
      <w:spacing w:before="120" w:after="0"/>
      <w:outlineLvl w:val="1"/>
    </w:pPr>
    <w:rPr>
      <w:rFonts w:asciiTheme="majorHAnsi" w:hAnsiTheme="majorHAnsi" w:eastAsiaTheme="majorEastAsia" w:cstheme="majorBidi"/>
      <w:b/>
      <w:color w:val="3A7C22" w:themeColor="accent6" w:themeShade="BF"/>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57B0A"/>
    <w:pPr>
      <w:spacing w:before="100" w:beforeAutospacing="1" w:after="100" w:afterAutospacing="1" w:line="240" w:lineRule="auto"/>
    </w:pPr>
    <w:rPr>
      <w:rFonts w:ascii="Times New Roman" w:hAnsi="Times New Roman" w:eastAsia="Times New Roman" w:cs="Times New Roman"/>
      <w:kern w:val="0"/>
      <w:sz w:val="24"/>
      <w:szCs w:val="24"/>
      <w:lang w:eastAsia="nl-NL"/>
      <w14:ligatures w14:val="none"/>
    </w:rPr>
  </w:style>
  <w:style w:type="character" w:styleId="normaltextrun" w:customStyle="1">
    <w:name w:val="normaltextrun"/>
    <w:basedOn w:val="DefaultParagraphFont"/>
    <w:rsid w:val="00F57B0A"/>
  </w:style>
  <w:style w:type="character" w:styleId="eop" w:customStyle="1">
    <w:name w:val="eop"/>
    <w:basedOn w:val="DefaultParagraphFont"/>
    <w:rsid w:val="00F57B0A"/>
  </w:style>
  <w:style w:type="character" w:styleId="scxw210868407" w:customStyle="1">
    <w:name w:val="scxw210868407"/>
    <w:basedOn w:val="DefaultParagraphFont"/>
    <w:rsid w:val="00F57B0A"/>
  </w:style>
  <w:style w:type="paragraph" w:styleId="Revision">
    <w:name w:val="Revision"/>
    <w:hidden/>
    <w:uiPriority w:val="99"/>
    <w:semiHidden/>
    <w:rsid w:val="0009131E"/>
    <w:pPr>
      <w:spacing w:after="0" w:line="240" w:lineRule="auto"/>
    </w:pPr>
  </w:style>
  <w:style w:type="paragraph" w:styleId="Header">
    <w:name w:val="header"/>
    <w:basedOn w:val="Normal"/>
    <w:link w:val="HeaderChar"/>
    <w:uiPriority w:val="99"/>
    <w:unhideWhenUsed/>
    <w:rsid w:val="004D2D6B"/>
    <w:pPr>
      <w:tabs>
        <w:tab w:val="center" w:pos="4536"/>
        <w:tab w:val="right" w:pos="9072"/>
      </w:tabs>
      <w:spacing w:after="0" w:line="240" w:lineRule="auto"/>
    </w:pPr>
  </w:style>
  <w:style w:type="character" w:styleId="HeaderChar" w:customStyle="1">
    <w:name w:val="Header Char"/>
    <w:basedOn w:val="DefaultParagraphFont"/>
    <w:link w:val="Header"/>
    <w:uiPriority w:val="99"/>
    <w:rsid w:val="004D2D6B"/>
  </w:style>
  <w:style w:type="paragraph" w:styleId="Footer">
    <w:name w:val="footer"/>
    <w:basedOn w:val="Normal"/>
    <w:link w:val="FooterChar"/>
    <w:uiPriority w:val="99"/>
    <w:unhideWhenUsed/>
    <w:rsid w:val="004D2D6B"/>
    <w:pPr>
      <w:tabs>
        <w:tab w:val="center" w:pos="4536"/>
        <w:tab w:val="right" w:pos="9072"/>
      </w:tabs>
      <w:spacing w:after="0" w:line="240" w:lineRule="auto"/>
    </w:pPr>
  </w:style>
  <w:style w:type="character" w:styleId="FooterChar" w:customStyle="1">
    <w:name w:val="Footer Char"/>
    <w:basedOn w:val="DefaultParagraphFont"/>
    <w:link w:val="Footer"/>
    <w:uiPriority w:val="99"/>
    <w:rsid w:val="004D2D6B"/>
  </w:style>
  <w:style w:type="character" w:styleId="Heading1Char" w:customStyle="1">
    <w:name w:val="Heading 1 Char"/>
    <w:basedOn w:val="DefaultParagraphFont"/>
    <w:link w:val="Heading1"/>
    <w:uiPriority w:val="9"/>
    <w:rsid w:val="0065738F"/>
    <w:rPr>
      <w:rFonts w:ascii="Calibri" w:hAnsi="Calibri" w:eastAsiaTheme="majorEastAsia" w:cstheme="majorBidi"/>
      <w:b/>
      <w:color w:val="3A7C22" w:themeColor="accent6" w:themeShade="BF"/>
      <w:sz w:val="28"/>
      <w:szCs w:val="32"/>
    </w:rPr>
  </w:style>
  <w:style w:type="paragraph" w:styleId="NoSpacing">
    <w:name w:val="No Spacing"/>
    <w:uiPriority w:val="1"/>
    <w:qFormat/>
    <w:rsid w:val="005E61AB"/>
    <w:pPr>
      <w:spacing w:after="0" w:line="240" w:lineRule="auto"/>
    </w:pPr>
    <w:rPr>
      <w:rFonts w:ascii="Calibri" w:hAnsi="Calibri"/>
    </w:rPr>
  </w:style>
  <w:style w:type="character" w:styleId="Heading2Char" w:customStyle="1">
    <w:name w:val="Heading 2 Char"/>
    <w:basedOn w:val="DefaultParagraphFont"/>
    <w:link w:val="Heading2"/>
    <w:uiPriority w:val="9"/>
    <w:rsid w:val="002F3F87"/>
    <w:rPr>
      <w:rFonts w:asciiTheme="majorHAnsi" w:hAnsiTheme="majorHAnsi" w:eastAsiaTheme="majorEastAsia" w:cstheme="majorBidi"/>
      <w:b/>
      <w:color w:val="3A7C22" w:themeColor="accent6" w:themeShade="BF"/>
      <w:sz w:val="24"/>
      <w:szCs w:val="26"/>
    </w:rPr>
  </w:style>
  <w:style w:type="paragraph" w:styleId="FootnoteText">
    <w:name w:val="footnote text"/>
    <w:basedOn w:val="Normal"/>
    <w:link w:val="FootnoteTextChar"/>
    <w:uiPriority w:val="99"/>
    <w:semiHidden/>
    <w:unhideWhenUsed/>
    <w:rsid w:val="003D65B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D65BE"/>
    <w:rPr>
      <w:rFonts w:ascii="Calibri" w:hAnsi="Calibri"/>
      <w:sz w:val="20"/>
      <w:szCs w:val="20"/>
    </w:rPr>
  </w:style>
  <w:style w:type="character" w:styleId="FootnoteReference">
    <w:name w:val="footnote reference"/>
    <w:basedOn w:val="DefaultParagraphFont"/>
    <w:uiPriority w:val="99"/>
    <w:semiHidden/>
    <w:unhideWhenUsed/>
    <w:rsid w:val="003D65BE"/>
    <w:rPr>
      <w:vertAlign w:val="superscript"/>
    </w:rPr>
  </w:style>
  <w:style w:type="paragraph" w:styleId="ListParagraph">
    <w:name w:val="List Paragraph"/>
    <w:basedOn w:val="Normal"/>
    <w:uiPriority w:val="1"/>
    <w:qFormat/>
    <w:rsid w:val="000C57AD"/>
    <w:pPr>
      <w:ind w:left="720"/>
      <w:contextualSpacing/>
    </w:pPr>
  </w:style>
  <w:style w:type="character" w:styleId="Hyperlink">
    <w:name w:val="Hyperlink"/>
    <w:basedOn w:val="DefaultParagraphFont"/>
    <w:uiPriority w:val="99"/>
    <w:unhideWhenUsed/>
    <w:rsid w:val="004B0511"/>
    <w:rPr>
      <w:color w:val="467886" w:themeColor="hyperlink"/>
      <w:u w:val="single"/>
    </w:rPr>
  </w:style>
  <w:style w:type="character" w:styleId="UnresolvedMention">
    <w:name w:val="Unresolved Mention"/>
    <w:basedOn w:val="DefaultParagraphFont"/>
    <w:uiPriority w:val="99"/>
    <w:semiHidden/>
    <w:unhideWhenUsed/>
    <w:rsid w:val="004B051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Normal"/>
    <w:link w:val="TitleChar"/>
    <w:uiPriority w:val="10"/>
    <w:qFormat/>
    <w:rsid w:val="00DF341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F3419"/>
    <w:rPr>
      <w:rFonts w:asciiTheme="majorHAnsi" w:hAnsiTheme="majorHAnsi" w:eastAsiaTheme="majorEastAsia" w:cstheme="majorBidi"/>
      <w:spacing w:val="-10"/>
      <w:kern w:val="28"/>
      <w:sz w:val="56"/>
      <w:szCs w:val="56"/>
    </w:rPr>
  </w:style>
  <w:style w:type="paragraph" w:styleId="BodyText">
    <w:name w:val="Body Text"/>
    <w:basedOn w:val="Normal"/>
    <w:link w:val="BodyTextChar"/>
    <w:uiPriority w:val="1"/>
    <w:qFormat/>
    <w:rsid w:val="004A01B5"/>
    <w:pPr>
      <w:widowControl w:val="0"/>
      <w:autoSpaceDE w:val="0"/>
      <w:autoSpaceDN w:val="0"/>
      <w:spacing w:after="0" w:line="240" w:lineRule="auto"/>
    </w:pPr>
    <w:rPr>
      <w:rFonts w:ascii="Carlito" w:hAnsi="Carlito" w:eastAsia="Carlito" w:cs="Carlito"/>
      <w:kern w:val="0"/>
      <w14:ligatures w14:val="none"/>
    </w:rPr>
  </w:style>
  <w:style w:type="character" w:styleId="BodyTextChar" w:customStyle="1">
    <w:name w:val="Body Text Char"/>
    <w:basedOn w:val="DefaultParagraphFont"/>
    <w:link w:val="BodyText"/>
    <w:uiPriority w:val="1"/>
    <w:rsid w:val="004A01B5"/>
    <w:rPr>
      <w:rFonts w:ascii="Carlito" w:hAnsi="Carlito" w:eastAsia="Carlito" w:cs="Carli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705140">
      <w:bodyDiv w:val="1"/>
      <w:marLeft w:val="0"/>
      <w:marRight w:val="0"/>
      <w:marTop w:val="0"/>
      <w:marBottom w:val="0"/>
      <w:divBdr>
        <w:top w:val="none" w:sz="0" w:space="0" w:color="auto"/>
        <w:left w:val="none" w:sz="0" w:space="0" w:color="auto"/>
        <w:bottom w:val="none" w:sz="0" w:space="0" w:color="auto"/>
        <w:right w:val="none" w:sz="0" w:space="0" w:color="auto"/>
      </w:divBdr>
    </w:div>
    <w:div w:id="459685574">
      <w:bodyDiv w:val="1"/>
      <w:marLeft w:val="0"/>
      <w:marRight w:val="0"/>
      <w:marTop w:val="0"/>
      <w:marBottom w:val="0"/>
      <w:divBdr>
        <w:top w:val="none" w:sz="0" w:space="0" w:color="auto"/>
        <w:left w:val="none" w:sz="0" w:space="0" w:color="auto"/>
        <w:bottom w:val="none" w:sz="0" w:space="0" w:color="auto"/>
        <w:right w:val="none" w:sz="0" w:space="0" w:color="auto"/>
      </w:divBdr>
      <w:divsChild>
        <w:div w:id="136801561">
          <w:marLeft w:val="0"/>
          <w:marRight w:val="0"/>
          <w:marTop w:val="0"/>
          <w:marBottom w:val="0"/>
          <w:divBdr>
            <w:top w:val="none" w:sz="0" w:space="0" w:color="auto"/>
            <w:left w:val="none" w:sz="0" w:space="0" w:color="auto"/>
            <w:bottom w:val="none" w:sz="0" w:space="0" w:color="auto"/>
            <w:right w:val="none" w:sz="0" w:space="0" w:color="auto"/>
          </w:divBdr>
        </w:div>
        <w:div w:id="199128500">
          <w:marLeft w:val="0"/>
          <w:marRight w:val="0"/>
          <w:marTop w:val="0"/>
          <w:marBottom w:val="0"/>
          <w:divBdr>
            <w:top w:val="none" w:sz="0" w:space="0" w:color="auto"/>
            <w:left w:val="none" w:sz="0" w:space="0" w:color="auto"/>
            <w:bottom w:val="none" w:sz="0" w:space="0" w:color="auto"/>
            <w:right w:val="none" w:sz="0" w:space="0" w:color="auto"/>
          </w:divBdr>
        </w:div>
        <w:div w:id="201555163">
          <w:marLeft w:val="0"/>
          <w:marRight w:val="0"/>
          <w:marTop w:val="0"/>
          <w:marBottom w:val="0"/>
          <w:divBdr>
            <w:top w:val="none" w:sz="0" w:space="0" w:color="auto"/>
            <w:left w:val="none" w:sz="0" w:space="0" w:color="auto"/>
            <w:bottom w:val="none" w:sz="0" w:space="0" w:color="auto"/>
            <w:right w:val="none" w:sz="0" w:space="0" w:color="auto"/>
          </w:divBdr>
        </w:div>
        <w:div w:id="220167545">
          <w:marLeft w:val="0"/>
          <w:marRight w:val="0"/>
          <w:marTop w:val="0"/>
          <w:marBottom w:val="0"/>
          <w:divBdr>
            <w:top w:val="none" w:sz="0" w:space="0" w:color="auto"/>
            <w:left w:val="none" w:sz="0" w:space="0" w:color="auto"/>
            <w:bottom w:val="none" w:sz="0" w:space="0" w:color="auto"/>
            <w:right w:val="none" w:sz="0" w:space="0" w:color="auto"/>
          </w:divBdr>
        </w:div>
        <w:div w:id="452868375">
          <w:marLeft w:val="0"/>
          <w:marRight w:val="0"/>
          <w:marTop w:val="0"/>
          <w:marBottom w:val="0"/>
          <w:divBdr>
            <w:top w:val="none" w:sz="0" w:space="0" w:color="auto"/>
            <w:left w:val="none" w:sz="0" w:space="0" w:color="auto"/>
            <w:bottom w:val="none" w:sz="0" w:space="0" w:color="auto"/>
            <w:right w:val="none" w:sz="0" w:space="0" w:color="auto"/>
          </w:divBdr>
        </w:div>
        <w:div w:id="791098379">
          <w:marLeft w:val="0"/>
          <w:marRight w:val="0"/>
          <w:marTop w:val="0"/>
          <w:marBottom w:val="0"/>
          <w:divBdr>
            <w:top w:val="none" w:sz="0" w:space="0" w:color="auto"/>
            <w:left w:val="none" w:sz="0" w:space="0" w:color="auto"/>
            <w:bottom w:val="none" w:sz="0" w:space="0" w:color="auto"/>
            <w:right w:val="none" w:sz="0" w:space="0" w:color="auto"/>
          </w:divBdr>
        </w:div>
        <w:div w:id="814763303">
          <w:marLeft w:val="0"/>
          <w:marRight w:val="0"/>
          <w:marTop w:val="0"/>
          <w:marBottom w:val="0"/>
          <w:divBdr>
            <w:top w:val="none" w:sz="0" w:space="0" w:color="auto"/>
            <w:left w:val="none" w:sz="0" w:space="0" w:color="auto"/>
            <w:bottom w:val="none" w:sz="0" w:space="0" w:color="auto"/>
            <w:right w:val="none" w:sz="0" w:space="0" w:color="auto"/>
          </w:divBdr>
        </w:div>
        <w:div w:id="873077604">
          <w:marLeft w:val="0"/>
          <w:marRight w:val="0"/>
          <w:marTop w:val="0"/>
          <w:marBottom w:val="0"/>
          <w:divBdr>
            <w:top w:val="none" w:sz="0" w:space="0" w:color="auto"/>
            <w:left w:val="none" w:sz="0" w:space="0" w:color="auto"/>
            <w:bottom w:val="none" w:sz="0" w:space="0" w:color="auto"/>
            <w:right w:val="none" w:sz="0" w:space="0" w:color="auto"/>
          </w:divBdr>
        </w:div>
        <w:div w:id="902106757">
          <w:marLeft w:val="0"/>
          <w:marRight w:val="0"/>
          <w:marTop w:val="0"/>
          <w:marBottom w:val="0"/>
          <w:divBdr>
            <w:top w:val="none" w:sz="0" w:space="0" w:color="auto"/>
            <w:left w:val="none" w:sz="0" w:space="0" w:color="auto"/>
            <w:bottom w:val="none" w:sz="0" w:space="0" w:color="auto"/>
            <w:right w:val="none" w:sz="0" w:space="0" w:color="auto"/>
          </w:divBdr>
        </w:div>
        <w:div w:id="1044870906">
          <w:marLeft w:val="0"/>
          <w:marRight w:val="0"/>
          <w:marTop w:val="0"/>
          <w:marBottom w:val="0"/>
          <w:divBdr>
            <w:top w:val="none" w:sz="0" w:space="0" w:color="auto"/>
            <w:left w:val="none" w:sz="0" w:space="0" w:color="auto"/>
            <w:bottom w:val="none" w:sz="0" w:space="0" w:color="auto"/>
            <w:right w:val="none" w:sz="0" w:space="0" w:color="auto"/>
          </w:divBdr>
          <w:divsChild>
            <w:div w:id="861287326">
              <w:marLeft w:val="-75"/>
              <w:marRight w:val="0"/>
              <w:marTop w:val="30"/>
              <w:marBottom w:val="30"/>
              <w:divBdr>
                <w:top w:val="none" w:sz="0" w:space="0" w:color="auto"/>
                <w:left w:val="none" w:sz="0" w:space="0" w:color="auto"/>
                <w:bottom w:val="none" w:sz="0" w:space="0" w:color="auto"/>
                <w:right w:val="none" w:sz="0" w:space="0" w:color="auto"/>
              </w:divBdr>
              <w:divsChild>
                <w:div w:id="190001062">
                  <w:marLeft w:val="0"/>
                  <w:marRight w:val="0"/>
                  <w:marTop w:val="0"/>
                  <w:marBottom w:val="0"/>
                  <w:divBdr>
                    <w:top w:val="none" w:sz="0" w:space="0" w:color="auto"/>
                    <w:left w:val="none" w:sz="0" w:space="0" w:color="auto"/>
                    <w:bottom w:val="none" w:sz="0" w:space="0" w:color="auto"/>
                    <w:right w:val="none" w:sz="0" w:space="0" w:color="auto"/>
                  </w:divBdr>
                  <w:divsChild>
                    <w:div w:id="1250850271">
                      <w:marLeft w:val="0"/>
                      <w:marRight w:val="0"/>
                      <w:marTop w:val="0"/>
                      <w:marBottom w:val="0"/>
                      <w:divBdr>
                        <w:top w:val="none" w:sz="0" w:space="0" w:color="auto"/>
                        <w:left w:val="none" w:sz="0" w:space="0" w:color="auto"/>
                        <w:bottom w:val="none" w:sz="0" w:space="0" w:color="auto"/>
                        <w:right w:val="none" w:sz="0" w:space="0" w:color="auto"/>
                      </w:divBdr>
                    </w:div>
                  </w:divsChild>
                </w:div>
                <w:div w:id="323049085">
                  <w:marLeft w:val="0"/>
                  <w:marRight w:val="0"/>
                  <w:marTop w:val="0"/>
                  <w:marBottom w:val="0"/>
                  <w:divBdr>
                    <w:top w:val="none" w:sz="0" w:space="0" w:color="auto"/>
                    <w:left w:val="none" w:sz="0" w:space="0" w:color="auto"/>
                    <w:bottom w:val="none" w:sz="0" w:space="0" w:color="auto"/>
                    <w:right w:val="none" w:sz="0" w:space="0" w:color="auto"/>
                  </w:divBdr>
                  <w:divsChild>
                    <w:div w:id="1086077987">
                      <w:marLeft w:val="0"/>
                      <w:marRight w:val="0"/>
                      <w:marTop w:val="0"/>
                      <w:marBottom w:val="0"/>
                      <w:divBdr>
                        <w:top w:val="none" w:sz="0" w:space="0" w:color="auto"/>
                        <w:left w:val="none" w:sz="0" w:space="0" w:color="auto"/>
                        <w:bottom w:val="none" w:sz="0" w:space="0" w:color="auto"/>
                        <w:right w:val="none" w:sz="0" w:space="0" w:color="auto"/>
                      </w:divBdr>
                    </w:div>
                    <w:div w:id="1639143041">
                      <w:marLeft w:val="0"/>
                      <w:marRight w:val="0"/>
                      <w:marTop w:val="0"/>
                      <w:marBottom w:val="0"/>
                      <w:divBdr>
                        <w:top w:val="none" w:sz="0" w:space="0" w:color="auto"/>
                        <w:left w:val="none" w:sz="0" w:space="0" w:color="auto"/>
                        <w:bottom w:val="none" w:sz="0" w:space="0" w:color="auto"/>
                        <w:right w:val="none" w:sz="0" w:space="0" w:color="auto"/>
                      </w:divBdr>
                    </w:div>
                  </w:divsChild>
                </w:div>
                <w:div w:id="1083993431">
                  <w:marLeft w:val="0"/>
                  <w:marRight w:val="0"/>
                  <w:marTop w:val="0"/>
                  <w:marBottom w:val="0"/>
                  <w:divBdr>
                    <w:top w:val="none" w:sz="0" w:space="0" w:color="auto"/>
                    <w:left w:val="none" w:sz="0" w:space="0" w:color="auto"/>
                    <w:bottom w:val="none" w:sz="0" w:space="0" w:color="auto"/>
                    <w:right w:val="none" w:sz="0" w:space="0" w:color="auto"/>
                  </w:divBdr>
                  <w:divsChild>
                    <w:div w:id="717164301">
                      <w:marLeft w:val="0"/>
                      <w:marRight w:val="0"/>
                      <w:marTop w:val="0"/>
                      <w:marBottom w:val="0"/>
                      <w:divBdr>
                        <w:top w:val="none" w:sz="0" w:space="0" w:color="auto"/>
                        <w:left w:val="none" w:sz="0" w:space="0" w:color="auto"/>
                        <w:bottom w:val="none" w:sz="0" w:space="0" w:color="auto"/>
                        <w:right w:val="none" w:sz="0" w:space="0" w:color="auto"/>
                      </w:divBdr>
                    </w:div>
                    <w:div w:id="1038437853">
                      <w:marLeft w:val="0"/>
                      <w:marRight w:val="0"/>
                      <w:marTop w:val="0"/>
                      <w:marBottom w:val="0"/>
                      <w:divBdr>
                        <w:top w:val="none" w:sz="0" w:space="0" w:color="auto"/>
                        <w:left w:val="none" w:sz="0" w:space="0" w:color="auto"/>
                        <w:bottom w:val="none" w:sz="0" w:space="0" w:color="auto"/>
                        <w:right w:val="none" w:sz="0" w:space="0" w:color="auto"/>
                      </w:divBdr>
                    </w:div>
                    <w:div w:id="1606763626">
                      <w:marLeft w:val="0"/>
                      <w:marRight w:val="0"/>
                      <w:marTop w:val="0"/>
                      <w:marBottom w:val="0"/>
                      <w:divBdr>
                        <w:top w:val="none" w:sz="0" w:space="0" w:color="auto"/>
                        <w:left w:val="none" w:sz="0" w:space="0" w:color="auto"/>
                        <w:bottom w:val="none" w:sz="0" w:space="0" w:color="auto"/>
                        <w:right w:val="none" w:sz="0" w:space="0" w:color="auto"/>
                      </w:divBdr>
                    </w:div>
                    <w:div w:id="1660956813">
                      <w:marLeft w:val="0"/>
                      <w:marRight w:val="0"/>
                      <w:marTop w:val="0"/>
                      <w:marBottom w:val="0"/>
                      <w:divBdr>
                        <w:top w:val="none" w:sz="0" w:space="0" w:color="auto"/>
                        <w:left w:val="none" w:sz="0" w:space="0" w:color="auto"/>
                        <w:bottom w:val="none" w:sz="0" w:space="0" w:color="auto"/>
                        <w:right w:val="none" w:sz="0" w:space="0" w:color="auto"/>
                      </w:divBdr>
                    </w:div>
                    <w:div w:id="2061902302">
                      <w:marLeft w:val="0"/>
                      <w:marRight w:val="0"/>
                      <w:marTop w:val="0"/>
                      <w:marBottom w:val="0"/>
                      <w:divBdr>
                        <w:top w:val="none" w:sz="0" w:space="0" w:color="auto"/>
                        <w:left w:val="none" w:sz="0" w:space="0" w:color="auto"/>
                        <w:bottom w:val="none" w:sz="0" w:space="0" w:color="auto"/>
                        <w:right w:val="none" w:sz="0" w:space="0" w:color="auto"/>
                      </w:divBdr>
                    </w:div>
                  </w:divsChild>
                </w:div>
                <w:div w:id="1569265311">
                  <w:marLeft w:val="0"/>
                  <w:marRight w:val="0"/>
                  <w:marTop w:val="0"/>
                  <w:marBottom w:val="0"/>
                  <w:divBdr>
                    <w:top w:val="none" w:sz="0" w:space="0" w:color="auto"/>
                    <w:left w:val="none" w:sz="0" w:space="0" w:color="auto"/>
                    <w:bottom w:val="none" w:sz="0" w:space="0" w:color="auto"/>
                    <w:right w:val="none" w:sz="0" w:space="0" w:color="auto"/>
                  </w:divBdr>
                  <w:divsChild>
                    <w:div w:id="12555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7594">
          <w:marLeft w:val="0"/>
          <w:marRight w:val="0"/>
          <w:marTop w:val="0"/>
          <w:marBottom w:val="0"/>
          <w:divBdr>
            <w:top w:val="none" w:sz="0" w:space="0" w:color="auto"/>
            <w:left w:val="none" w:sz="0" w:space="0" w:color="auto"/>
            <w:bottom w:val="none" w:sz="0" w:space="0" w:color="auto"/>
            <w:right w:val="none" w:sz="0" w:space="0" w:color="auto"/>
          </w:divBdr>
        </w:div>
        <w:div w:id="1570190984">
          <w:marLeft w:val="0"/>
          <w:marRight w:val="0"/>
          <w:marTop w:val="0"/>
          <w:marBottom w:val="0"/>
          <w:divBdr>
            <w:top w:val="none" w:sz="0" w:space="0" w:color="auto"/>
            <w:left w:val="none" w:sz="0" w:space="0" w:color="auto"/>
            <w:bottom w:val="none" w:sz="0" w:space="0" w:color="auto"/>
            <w:right w:val="none" w:sz="0" w:space="0" w:color="auto"/>
          </w:divBdr>
        </w:div>
        <w:div w:id="1618371687">
          <w:marLeft w:val="0"/>
          <w:marRight w:val="0"/>
          <w:marTop w:val="0"/>
          <w:marBottom w:val="0"/>
          <w:divBdr>
            <w:top w:val="none" w:sz="0" w:space="0" w:color="auto"/>
            <w:left w:val="none" w:sz="0" w:space="0" w:color="auto"/>
            <w:bottom w:val="none" w:sz="0" w:space="0" w:color="auto"/>
            <w:right w:val="none" w:sz="0" w:space="0" w:color="auto"/>
          </w:divBdr>
        </w:div>
        <w:div w:id="1811709183">
          <w:marLeft w:val="0"/>
          <w:marRight w:val="0"/>
          <w:marTop w:val="0"/>
          <w:marBottom w:val="0"/>
          <w:divBdr>
            <w:top w:val="none" w:sz="0" w:space="0" w:color="auto"/>
            <w:left w:val="none" w:sz="0" w:space="0" w:color="auto"/>
            <w:bottom w:val="none" w:sz="0" w:space="0" w:color="auto"/>
            <w:right w:val="none" w:sz="0" w:space="0" w:color="auto"/>
          </w:divBdr>
        </w:div>
        <w:div w:id="1849637872">
          <w:marLeft w:val="0"/>
          <w:marRight w:val="0"/>
          <w:marTop w:val="0"/>
          <w:marBottom w:val="0"/>
          <w:divBdr>
            <w:top w:val="none" w:sz="0" w:space="0" w:color="auto"/>
            <w:left w:val="none" w:sz="0" w:space="0" w:color="auto"/>
            <w:bottom w:val="none" w:sz="0" w:space="0" w:color="auto"/>
            <w:right w:val="none" w:sz="0" w:space="0" w:color="auto"/>
          </w:divBdr>
        </w:div>
        <w:div w:id="2016881451">
          <w:marLeft w:val="0"/>
          <w:marRight w:val="0"/>
          <w:marTop w:val="0"/>
          <w:marBottom w:val="0"/>
          <w:divBdr>
            <w:top w:val="none" w:sz="0" w:space="0" w:color="auto"/>
            <w:left w:val="none" w:sz="0" w:space="0" w:color="auto"/>
            <w:bottom w:val="none" w:sz="0" w:space="0" w:color="auto"/>
            <w:right w:val="none" w:sz="0" w:space="0" w:color="auto"/>
          </w:divBdr>
        </w:div>
        <w:div w:id="209901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ecretariaat@dorpsraadborssele.n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b1795ac-05aa-47de-9e39-892df8733d09" xsi:nil="true"/>
    <SharedWithUsers xmlns="88475694-415a-450a-b818-25c6a3262392">
      <UserInfo>
        <DisplayName/>
        <AccountId xsi:nil="true"/>
        <AccountType/>
      </UserInfo>
    </SharedWithUsers>
    <lcf76f155ced4ddcb4097134ff3c332f xmlns="cb1795ac-05aa-47de-9e39-892df8733d09">
      <Terms xmlns="http://schemas.microsoft.com/office/infopath/2007/PartnerControls"/>
    </lcf76f155ced4ddcb4097134ff3c332f>
    <TaxCatchAll xmlns="88475694-415a-450a-b818-25c6a326239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707306BE09F8458C00BE8E65A51386" ma:contentTypeVersion="15" ma:contentTypeDescription="Een nieuw document maken." ma:contentTypeScope="" ma:versionID="65e9cbe177853453f75c692d1a657586">
  <xsd:schema xmlns:xsd="http://www.w3.org/2001/XMLSchema" xmlns:xs="http://www.w3.org/2001/XMLSchema" xmlns:p="http://schemas.microsoft.com/office/2006/metadata/properties" xmlns:ns2="cb1795ac-05aa-47de-9e39-892df8733d09" xmlns:ns3="88475694-415a-450a-b818-25c6a3262392" targetNamespace="http://schemas.microsoft.com/office/2006/metadata/properties" ma:root="true" ma:fieldsID="408f496590d86f9328b0fb211cd7af4c" ns2:_="" ns3:_="">
    <xsd:import namespace="cb1795ac-05aa-47de-9e39-892df8733d09"/>
    <xsd:import namespace="88475694-415a-450a-b818-25c6a3262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795ac-05aa-47de-9e39-892df873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89b3e83-2230-48bc-8531-b0f19df9c1a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75694-415a-450a-b818-25c6a326239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fad6b3da-752a-4c70-a662-ed04df2360de}" ma:internalName="TaxCatchAll" ma:showField="CatchAllData" ma:web="88475694-415a-450a-b818-25c6a3262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6A614-AFCC-4AFB-B536-5288988F2812}">
  <ds:schemaRefs>
    <ds:schemaRef ds:uri="http://schemas.microsoft.com/office/2006/metadata/properties"/>
    <ds:schemaRef ds:uri="http://www.w3.org/2000/xmlns/"/>
    <ds:schemaRef ds:uri="cb1795ac-05aa-47de-9e39-892df8733d09"/>
    <ds:schemaRef ds:uri="http://www.w3.org/2001/XMLSchema-instance"/>
    <ds:schemaRef ds:uri="88475694-415a-450a-b818-25c6a3262392"/>
    <ds:schemaRef ds:uri="http://schemas.microsoft.com/office/infopath/2007/PartnerControls"/>
  </ds:schemaRefs>
</ds:datastoreItem>
</file>

<file path=customXml/itemProps2.xml><?xml version="1.0" encoding="utf-8"?>
<ds:datastoreItem xmlns:ds="http://schemas.openxmlformats.org/officeDocument/2006/customXml" ds:itemID="{E68EB38D-B88F-4E66-83D5-02207A591007}">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A258E94-C1C0-4270-A26E-5E8786AE648A}">
  <ds:schemaRefs>
    <ds:schemaRef ds:uri="http://schemas.microsoft.com/sharepoint/v3/contenttype/forms"/>
  </ds:schemaRefs>
</ds:datastoreItem>
</file>

<file path=customXml/itemProps4.xml><?xml version="1.0" encoding="utf-8"?>
<ds:datastoreItem xmlns:ds="http://schemas.openxmlformats.org/officeDocument/2006/customXml" ds:itemID="{F65224BD-D08F-4D50-BBAE-B41001722EC5}">
  <ds:schemaRefs>
    <ds:schemaRef ds:uri="http://schemas.microsoft.com/office/2006/metadata/contentType"/>
    <ds:schemaRef ds:uri="http://schemas.microsoft.com/office/2006/metadata/properties/metaAttributes"/>
    <ds:schemaRef ds:uri="http://www.w3.org/2000/xmlns/"/>
    <ds:schemaRef ds:uri="http://www.w3.org/2001/XMLSchema"/>
    <ds:schemaRef ds:uri="cb1795ac-05aa-47de-9e39-892df8733d09"/>
    <ds:schemaRef ds:uri="88475694-415a-450a-b818-25c6a326239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van Liere | Buro Ruimte &amp; Groen</dc:creator>
  <keywords/>
  <dc:description/>
  <lastModifiedBy>Martie Karelse</lastModifiedBy>
  <revision>391</revision>
  <dcterms:created xsi:type="dcterms:W3CDTF">2024-03-23T16:32:00.0000000Z</dcterms:created>
  <dcterms:modified xsi:type="dcterms:W3CDTF">2024-04-04T14:30:47.1689289Z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